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622B" w14:textId="769D5D3F" w:rsidR="00CA6ABD" w:rsidRPr="00E171AA" w:rsidRDefault="00CA6ABD">
      <w:pPr>
        <w:rPr>
          <w:rFonts w:ascii="Arial" w:hAnsi="Arial" w:cs="Arial"/>
          <w:sz w:val="2"/>
          <w:szCs w:val="6"/>
        </w:rPr>
      </w:pPr>
    </w:p>
    <w:tbl>
      <w:tblPr>
        <w:tblW w:w="5000" w:type="pct"/>
        <w:tblBorders>
          <w:bottom w:val="single" w:sz="12" w:space="0" w:color="4D4D4D" w:themeColor="background1"/>
        </w:tblBorders>
        <w:tblLayout w:type="fixed"/>
        <w:tblCellMar>
          <w:top w:w="86" w:type="dxa"/>
          <w:left w:w="58" w:type="dxa"/>
          <w:bottom w:w="86" w:type="dxa"/>
          <w:right w:w="58" w:type="dxa"/>
        </w:tblCellMar>
        <w:tblLook w:val="0600" w:firstRow="0" w:lastRow="0" w:firstColumn="0" w:lastColumn="0" w:noHBand="1" w:noVBand="1"/>
      </w:tblPr>
      <w:tblGrid>
        <w:gridCol w:w="441"/>
        <w:gridCol w:w="1164"/>
        <w:gridCol w:w="3681"/>
        <w:gridCol w:w="222"/>
        <w:gridCol w:w="441"/>
        <w:gridCol w:w="4851"/>
      </w:tblGrid>
      <w:tr w:rsidR="00CD5775" w:rsidRPr="00E171AA" w14:paraId="0C4D40DB" w14:textId="77777777" w:rsidTr="00DE6466">
        <w:trPr>
          <w:trHeight w:val="1966"/>
        </w:trPr>
        <w:tc>
          <w:tcPr>
            <w:tcW w:w="743" w:type="pct"/>
            <w:gridSpan w:val="2"/>
            <w:vAlign w:val="center"/>
          </w:tcPr>
          <w:p w14:paraId="6744C10B" w14:textId="6202DEDB" w:rsidR="00023B21" w:rsidRPr="00E171AA" w:rsidRDefault="008B39E3" w:rsidP="00A61E1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32C7178" wp14:editId="6428015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-977265</wp:posOffset>
                  </wp:positionV>
                  <wp:extent cx="914400" cy="914400"/>
                  <wp:effectExtent l="0" t="0" r="0" b="0"/>
                  <wp:wrapSquare wrapText="bothSides"/>
                  <wp:docPr id="1544676102" name="Graphic 35" descr="Lightbulb and ge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676102" name="Graphic 1544676102" descr="Lightbulb and gea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7" w:type="pct"/>
            <w:gridSpan w:val="4"/>
          </w:tcPr>
          <w:p w14:paraId="3B424760" w14:textId="000B5C4B" w:rsidR="008E53A2" w:rsidRPr="00E171AA" w:rsidRDefault="00023B21" w:rsidP="008E53A2">
            <w:pPr>
              <w:pStyle w:val="Heading2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</w:rPr>
              <w:t>R</w:t>
            </w:r>
            <w:r w:rsidR="008E53A2" w:rsidRPr="00E171AA">
              <w:rPr>
                <w:rFonts w:ascii="Arial" w:hAnsi="Arial" w:cs="Arial"/>
              </w:rPr>
              <w:t>otation</w:t>
            </w:r>
            <w:r w:rsidRPr="00E171AA">
              <w:rPr>
                <w:rFonts w:ascii="Arial" w:hAnsi="Arial" w:cs="Arial"/>
              </w:rPr>
              <w:t xml:space="preserve"> checklist</w:t>
            </w:r>
          </w:p>
          <w:p w14:paraId="6FB1CDA8" w14:textId="1418EC3A" w:rsidR="00023B21" w:rsidRPr="00E171AA" w:rsidRDefault="00DE6466" w:rsidP="00023B21">
            <w:pPr>
              <w:pStyle w:val="Heading1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</w:rPr>
              <w:t xml:space="preserve">Precepting </w:t>
            </w:r>
            <w:r w:rsidR="00760B6C">
              <w:rPr>
                <w:rFonts w:ascii="Arial" w:hAnsi="Arial" w:cs="Arial"/>
              </w:rPr>
              <w:t>T</w:t>
            </w:r>
            <w:r w:rsidRPr="00E171AA">
              <w:rPr>
                <w:rFonts w:ascii="Arial" w:hAnsi="Arial" w:cs="Arial"/>
              </w:rPr>
              <w:t>ips</w:t>
            </w:r>
            <w:r w:rsidR="00DF4FF7" w:rsidRPr="00E171AA">
              <w:rPr>
                <w:rFonts w:ascii="Arial" w:hAnsi="Arial" w:cs="Arial"/>
              </w:rPr>
              <w:t xml:space="preserve"> </w:t>
            </w:r>
          </w:p>
          <w:p w14:paraId="5C58BEF5" w14:textId="4A21447E" w:rsidR="008E53A2" w:rsidRDefault="009F7986" w:rsidP="00B01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  <w:r w:rsidR="008E53A2" w:rsidRPr="00E171AA">
              <w:rPr>
                <w:rFonts w:ascii="Arial" w:hAnsi="Arial" w:cs="Arial"/>
              </w:rPr>
              <w:t xml:space="preserve"> ahead </w:t>
            </w:r>
            <w:r w:rsidR="009C785F">
              <w:rPr>
                <w:rFonts w:ascii="Arial" w:hAnsi="Arial" w:cs="Arial"/>
              </w:rPr>
              <w:t xml:space="preserve">helps ensure </w:t>
            </w:r>
            <w:r w:rsidR="008E53A2" w:rsidRPr="00E171AA">
              <w:rPr>
                <w:rFonts w:ascii="Arial" w:hAnsi="Arial" w:cs="Arial"/>
              </w:rPr>
              <w:t>a smooth rotation experience.</w:t>
            </w:r>
            <w:r w:rsidR="00023B21" w:rsidRPr="00E171AA">
              <w:rPr>
                <w:rFonts w:ascii="Arial" w:hAnsi="Arial" w:cs="Arial"/>
              </w:rPr>
              <w:t xml:space="preserve"> Use these tips </w:t>
            </w:r>
            <w:r w:rsidR="008E53A2" w:rsidRPr="00E171AA">
              <w:rPr>
                <w:rFonts w:ascii="Arial" w:hAnsi="Arial" w:cs="Arial"/>
              </w:rPr>
              <w:t>below</w:t>
            </w:r>
            <w:r w:rsidR="00724B5E" w:rsidRPr="00E171AA">
              <w:rPr>
                <w:rFonts w:ascii="Arial" w:hAnsi="Arial" w:cs="Arial"/>
              </w:rPr>
              <w:t xml:space="preserve"> and add any </w:t>
            </w:r>
            <w:r w:rsidR="005926C4" w:rsidRPr="00E171AA">
              <w:rPr>
                <w:rFonts w:ascii="Arial" w:hAnsi="Arial" w:cs="Arial"/>
              </w:rPr>
              <w:t xml:space="preserve">of </w:t>
            </w:r>
            <w:r w:rsidR="009E6B5E" w:rsidRPr="00E171AA">
              <w:rPr>
                <w:rFonts w:ascii="Arial" w:hAnsi="Arial" w:cs="Arial"/>
              </w:rPr>
              <w:t>your own to these</w:t>
            </w:r>
            <w:r w:rsidR="008E53A2" w:rsidRPr="00E171AA">
              <w:rPr>
                <w:rFonts w:ascii="Arial" w:hAnsi="Arial" w:cs="Arial"/>
              </w:rPr>
              <w:t>!</w:t>
            </w:r>
            <w:r w:rsidR="00185960" w:rsidRPr="00E171AA">
              <w:rPr>
                <w:rFonts w:ascii="Arial" w:hAnsi="Arial" w:cs="Arial"/>
              </w:rPr>
              <w:t xml:space="preserve"> </w:t>
            </w:r>
            <w:r w:rsidR="005926C4" w:rsidRPr="00E171AA">
              <w:rPr>
                <w:rFonts w:ascii="Arial" w:hAnsi="Arial" w:cs="Arial"/>
              </w:rPr>
              <w:t>Questions? Reach</w:t>
            </w:r>
            <w:r w:rsidR="00185960" w:rsidRPr="00E171AA">
              <w:rPr>
                <w:rFonts w:ascii="Arial" w:hAnsi="Arial" w:cs="Arial"/>
              </w:rPr>
              <w:t xml:space="preserve"> out to </w:t>
            </w:r>
            <w:r w:rsidR="00185960" w:rsidRPr="00E171AA">
              <w:rPr>
                <w:rFonts w:ascii="Arial" w:hAnsi="Arial" w:cs="Arial"/>
                <w:b/>
                <w:bCs/>
              </w:rPr>
              <w:t>CPPS Experiential Services</w:t>
            </w:r>
            <w:r w:rsidR="00185960" w:rsidRPr="00E171AA">
              <w:rPr>
                <w:rFonts w:ascii="Arial" w:hAnsi="Arial" w:cs="Arial"/>
              </w:rPr>
              <w:t xml:space="preserve"> (</w:t>
            </w:r>
            <w:hyperlink r:id="rId13" w:history="1">
              <w:r w:rsidR="00185960" w:rsidRPr="00286A3E">
                <w:rPr>
                  <w:rStyle w:val="Hyperlink"/>
                  <w:rFonts w:ascii="Arial" w:hAnsi="Arial" w:cs="Arial"/>
                  <w:color w:val="0070C0"/>
                </w:rPr>
                <w:t>pharmacy.expser@wsu.edu</w:t>
              </w:r>
            </w:hyperlink>
            <w:r w:rsidR="00185960" w:rsidRPr="00E171AA">
              <w:rPr>
                <w:rFonts w:ascii="Arial" w:hAnsi="Arial" w:cs="Arial"/>
              </w:rPr>
              <w:t>)</w:t>
            </w:r>
            <w:r w:rsidR="005926C4" w:rsidRPr="00E171AA">
              <w:rPr>
                <w:rFonts w:ascii="Arial" w:hAnsi="Arial" w:cs="Arial"/>
              </w:rPr>
              <w:t>.</w:t>
            </w:r>
          </w:p>
          <w:p w14:paraId="23A93E4B" w14:textId="77777777" w:rsidR="001A31BD" w:rsidRDefault="001A31BD" w:rsidP="00B01C0B">
            <w:pPr>
              <w:rPr>
                <w:rFonts w:ascii="Arial" w:hAnsi="Arial" w:cs="Arial"/>
              </w:rPr>
            </w:pPr>
          </w:p>
          <w:p w14:paraId="2EC78004" w14:textId="77777777" w:rsidR="001A31BD" w:rsidRPr="00A97CB0" w:rsidRDefault="001A31BD" w:rsidP="001A31BD">
            <w:pPr>
              <w:jc w:val="both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Refer to IPPE/APPE manuals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A97CB0">
              <w:rPr>
                <w:rFonts w:ascii="Arial" w:eastAsiaTheme="majorEastAsia" w:hAnsi="Arial" w:cs="Arial"/>
              </w:rPr>
              <w:t xml:space="preserve">Don’t forget these manuals are available to you within the </w:t>
            </w:r>
            <w:hyperlink r:id="rId14" w:history="1">
              <w:r w:rsidRPr="004C4B11">
                <w:rPr>
                  <w:rStyle w:val="Hyperlink"/>
                  <w:rFonts w:ascii="Arial" w:eastAsia="Franklin Gothic Book" w:hAnsi="Arial" w:cs="Arial"/>
                  <w:color w:val="595959" w:themeColor="text1" w:themeTint="A6"/>
                </w:rPr>
                <w:t>CORE ELMS</w:t>
              </w:r>
            </w:hyperlink>
            <w:r w:rsidRPr="00A97CB0">
              <w:rPr>
                <w:rFonts w:ascii="Arial" w:eastAsiaTheme="majorEastAsia" w:hAnsi="Arial" w:cs="Arial"/>
              </w:rPr>
              <w:t xml:space="preserve"> “Document Library” and contain policies specific to WSU rotations, e.g. absence and make-up</w:t>
            </w:r>
            <w:r>
              <w:rPr>
                <w:rFonts w:ascii="Arial" w:eastAsiaTheme="majorEastAsia" w:hAnsi="Arial" w:cs="Arial"/>
              </w:rPr>
              <w:t xml:space="preserve"> </w:t>
            </w:r>
            <w:r w:rsidRPr="00A97CB0">
              <w:rPr>
                <w:rFonts w:ascii="Arial" w:eastAsiaTheme="majorEastAsia" w:hAnsi="Arial" w:cs="Arial"/>
              </w:rPr>
              <w:t>hours requirements, holiday schedules, inclement weather, etc.</w:t>
            </w:r>
          </w:p>
          <w:p w14:paraId="132BA45D" w14:textId="5A98CA4D" w:rsidR="001A31BD" w:rsidRPr="00E171AA" w:rsidRDefault="001A31BD" w:rsidP="00B01C0B">
            <w:pPr>
              <w:rPr>
                <w:rFonts w:ascii="Arial" w:hAnsi="Arial" w:cs="Arial"/>
              </w:rPr>
            </w:pPr>
          </w:p>
        </w:tc>
      </w:tr>
      <w:tr w:rsidR="00CD5775" w:rsidRPr="00E171AA" w14:paraId="40EB31AF" w14:textId="77777777" w:rsidTr="00A175CA">
        <w:trPr>
          <w:trHeight w:val="1440"/>
        </w:trPr>
        <w:tc>
          <w:tcPr>
            <w:tcW w:w="204" w:type="pct"/>
          </w:tcPr>
          <w:p w14:paraId="6C30BC80" w14:textId="77777777" w:rsidR="00797DC7" w:rsidRPr="00E171AA" w:rsidRDefault="00797DC7" w:rsidP="00A61E1B">
            <w:pPr>
              <w:spacing w:before="20" w:line="240" w:lineRule="auto"/>
              <w:rPr>
                <w:rFonts w:ascii="Arial" w:hAnsi="Arial" w:cs="Arial"/>
                <w:sz w:val="28"/>
                <w:szCs w:val="36"/>
              </w:rPr>
            </w:pPr>
          </w:p>
          <w:p w14:paraId="3B18C60F" w14:textId="64754E2E" w:rsidR="000C0DBF" w:rsidRPr="00E171AA" w:rsidRDefault="00CF7AD8" w:rsidP="00A61E1B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72C30B2" wp14:editId="45C26325">
                      <wp:extent cx="182880" cy="182880"/>
                      <wp:effectExtent l="0" t="0" r="26670" b="26670"/>
                      <wp:docPr id="55" name="Rectangle 5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5F1B7" w14:textId="77777777" w:rsidR="00797DC7" w:rsidRDefault="00797DC7" w:rsidP="00797DC7">
                                  <w:pPr>
                                    <w:jc w:val="center"/>
                                  </w:pPr>
                                </w:p>
                                <w:p w14:paraId="66DEC34E" w14:textId="77777777" w:rsidR="00797DC7" w:rsidRDefault="00797DC7" w:rsidP="00797D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C30B2" id="Rectangle 5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" filled="f" strokecolor="#404040 [2429]" strokeweight="1pt">
                      <v:path arrowok="t"/>
                      <o:lock v:ext="edit" aspectratio="t"/>
                      <v:textbox>
                        <w:txbxContent>
                          <w:p w14:paraId="62C5F1B7" w14:textId="77777777" w:rsidR="00797DC7" w:rsidRDefault="00797DC7" w:rsidP="00797DC7">
                            <w:pPr>
                              <w:jc w:val="center"/>
                            </w:pPr>
                          </w:p>
                          <w:p w14:paraId="66DEC34E" w14:textId="77777777" w:rsidR="00797DC7" w:rsidRDefault="00797DC7" w:rsidP="00797DC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573CEC8D" w14:textId="453B7FBE" w:rsidR="00797DC7" w:rsidRPr="008E64CB" w:rsidRDefault="00797DC7" w:rsidP="002136C5">
            <w:pPr>
              <w:pStyle w:val="Heading4"/>
              <w:pBdr>
                <w:bottom w:val="single" w:sz="12" w:space="1" w:color="4D4D4D" w:themeColor="accent2"/>
              </w:pBdr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</w:pPr>
            <w:r w:rsidRPr="008E64CB"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  <w:t>Pre-Rotation</w:t>
            </w:r>
          </w:p>
          <w:p w14:paraId="5D33D70A" w14:textId="77777777" w:rsidR="00E70514" w:rsidRPr="00F94287" w:rsidRDefault="00E70514" w:rsidP="00E70514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F94287">
              <w:rPr>
                <w:rFonts w:ascii="Arial" w:hAnsi="Arial" w:cs="Arial"/>
                <w:b/>
                <w:bCs/>
              </w:rPr>
              <w:t>Introduction email</w:t>
            </w:r>
          </w:p>
          <w:p w14:paraId="28CD8E66" w14:textId="77777777" w:rsidR="00E70514" w:rsidRPr="00F94287" w:rsidRDefault="00E70514" w:rsidP="00E70514">
            <w:r w:rsidRPr="00F94287">
              <w:t>Email your student and include:</w:t>
            </w:r>
          </w:p>
          <w:p w14:paraId="70DCAAE1" w14:textId="77777777" w:rsidR="00E70514" w:rsidRPr="00F94287" w:rsidRDefault="00E70514" w:rsidP="00E70514">
            <w:pPr>
              <w:pStyle w:val="ListParagraph"/>
              <w:numPr>
                <w:ilvl w:val="0"/>
                <w:numId w:val="11"/>
              </w:numPr>
            </w:pPr>
            <w:r w:rsidRPr="00F94287">
              <w:t>Contact information</w:t>
            </w:r>
          </w:p>
          <w:p w14:paraId="5C94730C" w14:textId="77777777" w:rsidR="00E70514" w:rsidRPr="00F94287" w:rsidRDefault="00E70514" w:rsidP="00E70514">
            <w:pPr>
              <w:pStyle w:val="ListParagraph"/>
              <w:numPr>
                <w:ilvl w:val="0"/>
                <w:numId w:val="11"/>
              </w:numPr>
            </w:pPr>
            <w:r w:rsidRPr="00F94287">
              <w:t>Confirm rotation schedule</w:t>
            </w:r>
          </w:p>
          <w:p w14:paraId="460E7032" w14:textId="77777777" w:rsidR="00E70514" w:rsidRPr="00F94287" w:rsidRDefault="00E70514" w:rsidP="00E70514">
            <w:pPr>
              <w:pStyle w:val="ListParagraph"/>
              <w:numPr>
                <w:ilvl w:val="0"/>
                <w:numId w:val="11"/>
              </w:numPr>
            </w:pPr>
            <w:r w:rsidRPr="00F94287">
              <w:t>Location and parking info</w:t>
            </w:r>
          </w:p>
          <w:p w14:paraId="32F30A07" w14:textId="77777777" w:rsidR="00E70514" w:rsidRPr="00F94287" w:rsidRDefault="00E70514" w:rsidP="00E70514">
            <w:pPr>
              <w:pStyle w:val="ListParagraph"/>
              <w:numPr>
                <w:ilvl w:val="0"/>
                <w:numId w:val="11"/>
              </w:numPr>
            </w:pPr>
            <w:r w:rsidRPr="00F94287">
              <w:t>First day expectations</w:t>
            </w:r>
          </w:p>
          <w:p w14:paraId="30D47C8B" w14:textId="77777777" w:rsidR="00E70514" w:rsidRPr="00F94287" w:rsidRDefault="00E70514" w:rsidP="00E70514">
            <w:pPr>
              <w:pStyle w:val="ListParagraph"/>
              <w:numPr>
                <w:ilvl w:val="0"/>
                <w:numId w:val="11"/>
              </w:numPr>
            </w:pPr>
            <w:r w:rsidRPr="00F94287">
              <w:t>Attire expectations</w:t>
            </w:r>
          </w:p>
          <w:p w14:paraId="14A9D910" w14:textId="62BABDB5" w:rsidR="000C0DBF" w:rsidRPr="00E171AA" w:rsidRDefault="00E70514" w:rsidP="00E70514">
            <w:pPr>
              <w:rPr>
                <w:rFonts w:ascii="Arial" w:hAnsi="Arial" w:cs="Arial"/>
                <w:i/>
                <w:iCs/>
              </w:rPr>
            </w:pPr>
            <w:r w:rsidRPr="00F94287">
              <w:rPr>
                <w:rFonts w:ascii="Arial" w:eastAsia="Franklin Gothic Book" w:hAnsi="Arial" w:cs="Arial"/>
              </w:rPr>
              <w:t xml:space="preserve">Note: WSU students are </w:t>
            </w:r>
            <w:proofErr w:type="gramStart"/>
            <w:r w:rsidRPr="00F94287">
              <w:rPr>
                <w:rFonts w:ascii="Arial" w:eastAsia="Franklin Gothic Book" w:hAnsi="Arial" w:cs="Arial"/>
              </w:rPr>
              <w:t>advised to reach</w:t>
            </w:r>
            <w:proofErr w:type="gramEnd"/>
            <w:r w:rsidRPr="00F94287">
              <w:rPr>
                <w:rFonts w:ascii="Arial" w:eastAsia="Franklin Gothic Book" w:hAnsi="Arial" w:cs="Arial"/>
              </w:rPr>
              <w:t xml:space="preserve"> 3-4 weeks prior to </w:t>
            </w:r>
            <w:proofErr w:type="gramStart"/>
            <w:r w:rsidRPr="00F94287">
              <w:rPr>
                <w:rFonts w:ascii="Arial" w:eastAsia="Franklin Gothic Book" w:hAnsi="Arial" w:cs="Arial"/>
              </w:rPr>
              <w:t>your</w:t>
            </w:r>
            <w:proofErr w:type="gramEnd"/>
            <w:r w:rsidRPr="00F94287">
              <w:rPr>
                <w:rFonts w:ascii="Arial" w:eastAsia="Franklin Gothic Book" w:hAnsi="Arial" w:cs="Arial"/>
              </w:rPr>
              <w:t xml:space="preserve"> rotation to introduce themselves.</w:t>
            </w:r>
          </w:p>
        </w:tc>
        <w:tc>
          <w:tcPr>
            <w:tcW w:w="103" w:type="pct"/>
          </w:tcPr>
          <w:p w14:paraId="52F8F3AF" w14:textId="77777777" w:rsidR="000C0DBF" w:rsidRPr="00E171AA" w:rsidRDefault="000C0DBF" w:rsidP="00B01C0B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7F95C6E" w14:textId="77777777" w:rsidR="0093167F" w:rsidRPr="00E171AA" w:rsidRDefault="0093167F" w:rsidP="00A61E1B">
            <w:pPr>
              <w:spacing w:before="20" w:line="240" w:lineRule="auto"/>
              <w:rPr>
                <w:rFonts w:ascii="Arial" w:hAnsi="Arial" w:cs="Arial"/>
              </w:rPr>
            </w:pPr>
          </w:p>
          <w:p w14:paraId="49A346A5" w14:textId="77777777" w:rsidR="0093167F" w:rsidRPr="00E171AA" w:rsidRDefault="0093167F" w:rsidP="00A61E1B">
            <w:pPr>
              <w:spacing w:before="20" w:line="240" w:lineRule="auto"/>
              <w:rPr>
                <w:rFonts w:ascii="Arial" w:hAnsi="Arial" w:cs="Arial"/>
                <w:sz w:val="2"/>
                <w:szCs w:val="6"/>
              </w:rPr>
            </w:pPr>
          </w:p>
          <w:p w14:paraId="33A9553F" w14:textId="045B9D04" w:rsidR="000C0DBF" w:rsidRPr="00E171AA" w:rsidRDefault="00E909CC" w:rsidP="00A61E1B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0B392E8" wp14:editId="6417AB6A">
                      <wp:extent cx="182880" cy="182880"/>
                      <wp:effectExtent l="0" t="0" r="26670" b="26670"/>
                      <wp:docPr id="15" name="Rectangle 1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32AF8" id="Rectangle 1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1FF9590C" w14:textId="77777777" w:rsidR="0093167F" w:rsidRPr="00E171AA" w:rsidRDefault="0093167F" w:rsidP="00797DC7">
            <w:pPr>
              <w:pStyle w:val="Heading4"/>
              <w:rPr>
                <w:rFonts w:ascii="Arial" w:hAnsi="Arial" w:cs="Arial"/>
              </w:rPr>
            </w:pPr>
          </w:p>
          <w:p w14:paraId="531703F8" w14:textId="1E7C3E07" w:rsidR="00F97985" w:rsidRPr="00E171AA" w:rsidRDefault="00F97985" w:rsidP="00F97985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Enriching activities to consider</w:t>
            </w:r>
          </w:p>
          <w:p w14:paraId="6E6E4B67" w14:textId="2ED1BF01" w:rsidR="007D47F4" w:rsidRPr="007D47F4" w:rsidRDefault="00150B7B" w:rsidP="007D47F4">
            <w:pPr>
              <w:rPr>
                <w:rFonts w:ascii="Arial" w:eastAsiaTheme="majorEastAsia" w:hAnsi="Arial" w:cs="Arial"/>
              </w:rPr>
            </w:pPr>
            <w:r w:rsidRPr="007D47F4">
              <w:rPr>
                <w:rFonts w:ascii="Arial" w:eastAsiaTheme="majorEastAsia" w:hAnsi="Arial" w:cs="Arial"/>
              </w:rPr>
              <w:t>Consider supplementary resources that can enhance the learning experience</w:t>
            </w:r>
            <w:r w:rsidR="007D47F4" w:rsidRPr="007D47F4">
              <w:rPr>
                <w:rFonts w:ascii="Arial" w:eastAsiaTheme="majorEastAsia" w:hAnsi="Arial" w:cs="Arial"/>
              </w:rPr>
              <w:t>. Plan j</w:t>
            </w:r>
            <w:r w:rsidR="00F97985" w:rsidRPr="007D47F4">
              <w:rPr>
                <w:rFonts w:ascii="Arial" w:eastAsiaTheme="majorEastAsia" w:hAnsi="Arial" w:cs="Arial"/>
              </w:rPr>
              <w:t xml:space="preserve">ournal clubs </w:t>
            </w:r>
            <w:r w:rsidR="007D47F4" w:rsidRPr="007D47F4">
              <w:rPr>
                <w:rFonts w:ascii="Arial" w:eastAsiaTheme="majorEastAsia" w:hAnsi="Arial" w:cs="Arial"/>
              </w:rPr>
              <w:t xml:space="preserve">or special projects the student can engage in. </w:t>
            </w:r>
          </w:p>
          <w:p w14:paraId="790CC43E" w14:textId="77777777" w:rsidR="007D47F4" w:rsidRPr="007D47F4" w:rsidRDefault="007D47F4" w:rsidP="007D47F4">
            <w:pPr>
              <w:rPr>
                <w:rFonts w:ascii="Arial" w:eastAsiaTheme="majorEastAsia" w:hAnsi="Arial" w:cs="Arial"/>
              </w:rPr>
            </w:pPr>
          </w:p>
          <w:p w14:paraId="3BA841A5" w14:textId="59AE86CB" w:rsidR="00C87DA1" w:rsidRPr="00E171AA" w:rsidRDefault="007D47F4" w:rsidP="007D47F4">
            <w:pPr>
              <w:rPr>
                <w:rFonts w:ascii="Arial" w:eastAsiaTheme="majorEastAsia" w:hAnsi="Arial" w:cs="Arial"/>
              </w:rPr>
            </w:pPr>
            <w:r w:rsidRPr="007D47F4">
              <w:rPr>
                <w:rFonts w:ascii="Arial" w:eastAsiaTheme="majorEastAsia" w:hAnsi="Arial" w:cs="Arial"/>
              </w:rPr>
              <w:t xml:space="preserve">All preceptors and students have access to CORE Readiness. Preceptors can create and share a playlist </w:t>
            </w:r>
            <w:r w:rsidR="00EB10FA">
              <w:rPr>
                <w:rFonts w:ascii="Arial" w:eastAsiaTheme="majorEastAsia" w:hAnsi="Arial" w:cs="Arial"/>
              </w:rPr>
              <w:t>with</w:t>
            </w:r>
            <w:r w:rsidR="00EB10FA" w:rsidRPr="007D47F4">
              <w:rPr>
                <w:rFonts w:ascii="Arial" w:eastAsiaTheme="majorEastAsia" w:hAnsi="Arial" w:cs="Arial"/>
              </w:rPr>
              <w:t xml:space="preserve"> </w:t>
            </w:r>
            <w:r w:rsidRPr="007D47F4">
              <w:rPr>
                <w:rFonts w:ascii="Arial" w:eastAsiaTheme="majorEastAsia" w:hAnsi="Arial" w:cs="Arial"/>
              </w:rPr>
              <w:t xml:space="preserve">students. </w:t>
            </w:r>
            <w:r w:rsidR="00F97985" w:rsidRPr="007D47F4">
              <w:rPr>
                <w:rFonts w:ascii="Arial" w:eastAsiaTheme="majorEastAsia" w:hAnsi="Arial" w:cs="Arial"/>
              </w:rPr>
              <w:t>Login to</w:t>
            </w:r>
            <w:r w:rsidR="00F97985" w:rsidRPr="00286A3E">
              <w:rPr>
                <w:rFonts w:ascii="Arial" w:eastAsiaTheme="majorEastAsia" w:hAnsi="Arial" w:cs="Arial"/>
                <w:color w:val="0070C0"/>
              </w:rPr>
              <w:t xml:space="preserve"> </w:t>
            </w:r>
            <w:hyperlink r:id="rId15" w:history="1">
              <w:r w:rsidRPr="00286A3E">
                <w:rPr>
                  <w:rStyle w:val="Hyperlink"/>
                  <w:rFonts w:ascii="Arial" w:eastAsia="Franklin Gothic Book" w:hAnsi="Arial" w:cs="Arial"/>
                  <w:color w:val="0070C0"/>
                </w:rPr>
                <w:t>CORE ELMS</w:t>
              </w:r>
            </w:hyperlink>
            <w:r w:rsidR="00F97985" w:rsidRPr="007D47F4">
              <w:rPr>
                <w:rFonts w:ascii="Arial" w:eastAsiaTheme="majorEastAsia" w:hAnsi="Arial" w:cs="Arial"/>
              </w:rPr>
              <w:t>, on the top right click “Readiness,” then search the database of 1,000+ videos.</w:t>
            </w:r>
          </w:p>
        </w:tc>
      </w:tr>
      <w:tr w:rsidR="00CD5775" w:rsidRPr="00E171AA" w14:paraId="0F700E6A" w14:textId="77777777" w:rsidTr="00A175CA">
        <w:trPr>
          <w:trHeight w:val="1584"/>
        </w:trPr>
        <w:tc>
          <w:tcPr>
            <w:tcW w:w="204" w:type="pct"/>
          </w:tcPr>
          <w:p w14:paraId="19DDCFC8" w14:textId="77777777" w:rsidR="000C0DBF" w:rsidRPr="00E171AA" w:rsidRDefault="00E909CC" w:rsidP="00A61E1B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B17F93D" wp14:editId="61C1A367">
                      <wp:extent cx="182880" cy="182880"/>
                      <wp:effectExtent l="0" t="0" r="26670" b="26670"/>
                      <wp:docPr id="53" name="Rectangle 5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8A4BA" id="Rectangle 5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1FFCE509" w14:textId="77777777" w:rsidR="00E70514" w:rsidRDefault="00E70514" w:rsidP="00E70514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E171AA">
              <w:rPr>
                <w:rFonts w:ascii="Arial" w:hAnsi="Arial" w:cs="Arial"/>
                <w:b/>
                <w:bCs/>
              </w:rPr>
              <w:t>Syllabus &amp; learning objectives</w:t>
            </w:r>
          </w:p>
          <w:p w14:paraId="0289D9AE" w14:textId="6E767FD3" w:rsidR="009135CF" w:rsidRPr="009135CF" w:rsidRDefault="009135CF" w:rsidP="009135CF">
            <w:r>
              <w:t>Review the WSU syllabus and learning outcomes, in addition to making any updates to your own syllabus.</w:t>
            </w:r>
          </w:p>
          <w:p w14:paraId="1B3D1155" w14:textId="77777777" w:rsidR="003B7196" w:rsidRPr="0049719E" w:rsidRDefault="003B7196" w:rsidP="00E705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WSU has templated syllabi for use within CORE ELMS </w:t>
            </w:r>
            <w:r>
              <w:rPr>
                <w:rFonts w:ascii="Arial" w:eastAsiaTheme="majorEastAsia" w:hAnsi="Arial" w:cs="Arial"/>
                <w:i/>
                <w:iCs/>
              </w:rPr>
              <w:t>Document Library</w:t>
            </w:r>
            <w:r>
              <w:rPr>
                <w:rFonts w:ascii="Arial" w:eastAsiaTheme="majorEastAsia" w:hAnsi="Arial" w:cs="Arial"/>
              </w:rPr>
              <w:t>.</w:t>
            </w:r>
          </w:p>
          <w:p w14:paraId="53BE2E5F" w14:textId="5A834959" w:rsidR="0049719E" w:rsidRPr="00E171AA" w:rsidRDefault="0049719E" w:rsidP="00E705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>Learning objectives are on the syllabi templates and within the IPPE/APPE Manuals</w:t>
            </w:r>
          </w:p>
        </w:tc>
        <w:tc>
          <w:tcPr>
            <w:tcW w:w="103" w:type="pct"/>
          </w:tcPr>
          <w:p w14:paraId="4205E0BB" w14:textId="77777777" w:rsidR="000C0DBF" w:rsidRPr="00E171AA" w:rsidRDefault="000C0DBF" w:rsidP="00B01C0B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768B4730" w14:textId="77777777" w:rsidR="000C0DBF" w:rsidRPr="00E171AA" w:rsidRDefault="00E909CC" w:rsidP="00A61E1B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CA68533" wp14:editId="7B50ED1C">
                      <wp:extent cx="182880" cy="182880"/>
                      <wp:effectExtent l="0" t="0" r="26670" b="26670"/>
                      <wp:docPr id="44" name="Rectangle 4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DB1D84" id="Rectangle 4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6221E72B" w14:textId="004DA778" w:rsidR="00BE01A3" w:rsidRPr="00E171AA" w:rsidRDefault="00BE01A3" w:rsidP="00BE01A3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Review WSU IPPE/APPE</w:t>
            </w:r>
            <w:r w:rsidR="0049719E">
              <w:rPr>
                <w:rFonts w:ascii="Arial" w:hAnsi="Arial" w:cs="Arial"/>
                <w:b/>
                <w:bCs/>
              </w:rPr>
              <w:t xml:space="preserve"> Preceptor &amp; Student</w:t>
            </w:r>
            <w:r w:rsidRPr="00E171AA">
              <w:rPr>
                <w:rFonts w:ascii="Arial" w:hAnsi="Arial" w:cs="Arial"/>
                <w:b/>
                <w:bCs/>
              </w:rPr>
              <w:t xml:space="preserve"> Manual</w:t>
            </w:r>
            <w:r w:rsidR="0049719E">
              <w:rPr>
                <w:rFonts w:ascii="Arial" w:hAnsi="Arial" w:cs="Arial"/>
                <w:b/>
                <w:bCs/>
              </w:rPr>
              <w:t>(s)</w:t>
            </w:r>
          </w:p>
          <w:p w14:paraId="4F33C096" w14:textId="0E992DB3" w:rsidR="000C0DBF" w:rsidRPr="00E171AA" w:rsidRDefault="00BE01A3" w:rsidP="00BE01A3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If never hurts to periodically review the most current IPPE or APPE preceptor manual. Available within your CORE ELMS account in the “Document Library.” All policies relevant to rotations are listed.</w:t>
            </w:r>
          </w:p>
        </w:tc>
      </w:tr>
      <w:tr w:rsidR="009F34D9" w:rsidRPr="00E171AA" w14:paraId="76C004F7" w14:textId="77777777" w:rsidTr="00E92865">
        <w:trPr>
          <w:trHeight w:val="1440"/>
        </w:trPr>
        <w:tc>
          <w:tcPr>
            <w:tcW w:w="204" w:type="pct"/>
          </w:tcPr>
          <w:p w14:paraId="58E5BCC4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AA5477A" wp14:editId="61B3FA58">
                      <wp:extent cx="182880" cy="182880"/>
                      <wp:effectExtent l="0" t="0" r="26670" b="26670"/>
                      <wp:docPr id="52" name="Rectangle 5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AB41E8" id="Rectangle 5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788AC3D9" w14:textId="78B1595A" w:rsidR="009F34D9" w:rsidRPr="005814FB" w:rsidRDefault="009F34D9" w:rsidP="009F34D9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5814FB">
              <w:rPr>
                <w:rFonts w:ascii="Arial" w:hAnsi="Arial" w:cs="Arial"/>
                <w:b/>
                <w:bCs/>
              </w:rPr>
              <w:t xml:space="preserve">Plan </w:t>
            </w:r>
            <w:r w:rsidR="009F454E">
              <w:rPr>
                <w:rFonts w:ascii="Arial" w:hAnsi="Arial" w:cs="Arial"/>
                <w:b/>
                <w:bCs/>
              </w:rPr>
              <w:t>s</w:t>
            </w:r>
            <w:r w:rsidRPr="005814FB">
              <w:rPr>
                <w:rFonts w:ascii="Arial" w:hAnsi="Arial" w:cs="Arial"/>
                <w:b/>
                <w:bCs/>
              </w:rPr>
              <w:t xml:space="preserve">tudent </w:t>
            </w:r>
            <w:r w:rsidR="009F454E">
              <w:rPr>
                <w:rFonts w:ascii="Arial" w:hAnsi="Arial" w:cs="Arial"/>
                <w:b/>
                <w:bCs/>
              </w:rPr>
              <w:t>s</w:t>
            </w:r>
            <w:r w:rsidRPr="005814FB">
              <w:rPr>
                <w:rFonts w:ascii="Arial" w:hAnsi="Arial" w:cs="Arial"/>
                <w:b/>
                <w:bCs/>
              </w:rPr>
              <w:t>chedule</w:t>
            </w:r>
          </w:p>
          <w:p w14:paraId="6CC2493D" w14:textId="16BA0A21" w:rsidR="009F34D9" w:rsidRPr="00E171AA" w:rsidRDefault="007D2A45" w:rsidP="009F34D9">
            <w:pPr>
              <w:rPr>
                <w:rFonts w:ascii="Arial" w:eastAsia="Franklin Gothic Book" w:hAnsi="Arial" w:cs="Arial"/>
              </w:rPr>
            </w:pPr>
            <w:r w:rsidRPr="007D2A45">
              <w:t xml:space="preserve">Create the </w:t>
            </w:r>
            <w:proofErr w:type="gramStart"/>
            <w:r w:rsidRPr="007D2A45">
              <w:t>student’s</w:t>
            </w:r>
            <w:proofErr w:type="gramEnd"/>
            <w:r w:rsidRPr="007D2A45">
              <w:t xml:space="preserve"> schedule in advance and share it with both the student and your team to ensure alignment.</w:t>
            </w:r>
            <w:r w:rsidR="009F34D9" w:rsidRPr="005814FB">
              <w:rPr>
                <w:rFonts w:ascii="Arial" w:eastAsia="Franklin Gothic Book" w:hAnsi="Arial" w:cs="Arial"/>
              </w:rPr>
              <w:t xml:space="preserve"> </w:t>
            </w:r>
          </w:p>
        </w:tc>
        <w:tc>
          <w:tcPr>
            <w:tcW w:w="103" w:type="pct"/>
            <w:tcBorders>
              <w:bottom w:val="nil"/>
            </w:tcBorders>
          </w:tcPr>
          <w:p w14:paraId="7480A4F1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064499A1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097F8CE" wp14:editId="7130D3D2">
                      <wp:extent cx="182880" cy="182880"/>
                      <wp:effectExtent l="0" t="0" r="26670" b="26670"/>
                      <wp:docPr id="45" name="Rectangle 4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5C0C9" id="Rectangle 4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473BDB16" w14:textId="4D1620B3" w:rsidR="003B7196" w:rsidRPr="00E171AA" w:rsidRDefault="00640418" w:rsidP="003B7196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Access</w:t>
            </w:r>
            <w:r w:rsidR="001E5370">
              <w:rPr>
                <w:rFonts w:ascii="Arial" w:hAnsi="Arial" w:cs="Arial"/>
                <w:b/>
                <w:bCs/>
              </w:rPr>
              <w:t xml:space="preserve"> &amp; </w:t>
            </w:r>
            <w:r w:rsidR="009F454E">
              <w:rPr>
                <w:rFonts w:ascii="Arial" w:hAnsi="Arial" w:cs="Arial"/>
                <w:b/>
                <w:bCs/>
              </w:rPr>
              <w:t>b</w:t>
            </w:r>
            <w:r w:rsidR="001E5370">
              <w:rPr>
                <w:rFonts w:ascii="Arial" w:hAnsi="Arial" w:cs="Arial"/>
                <w:b/>
                <w:bCs/>
              </w:rPr>
              <w:t>adging</w:t>
            </w:r>
          </w:p>
          <w:p w14:paraId="2870497D" w14:textId="04A6EB50" w:rsidR="009F34D9" w:rsidRPr="00E171AA" w:rsidRDefault="00640418" w:rsidP="003B7196">
            <w:p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Make sure </w:t>
            </w:r>
            <w:r w:rsidR="00097C8F">
              <w:rPr>
                <w:rFonts w:ascii="Arial" w:eastAsiaTheme="majorEastAsia" w:hAnsi="Arial" w:cs="Arial"/>
              </w:rPr>
              <w:t>students</w:t>
            </w:r>
            <w:r w:rsidR="00311413">
              <w:rPr>
                <w:rFonts w:ascii="Arial" w:eastAsiaTheme="majorEastAsia" w:hAnsi="Arial" w:cs="Arial"/>
              </w:rPr>
              <w:t xml:space="preserve"> will have access to any necessary systems (e.g., EHR, ID badge, email)</w:t>
            </w:r>
          </w:p>
        </w:tc>
      </w:tr>
      <w:tr w:rsidR="009F34D9" w:rsidRPr="00E171AA" w14:paraId="188F6880" w14:textId="77777777" w:rsidTr="00E92865">
        <w:trPr>
          <w:trHeight w:val="1010"/>
        </w:trPr>
        <w:tc>
          <w:tcPr>
            <w:tcW w:w="204" w:type="pct"/>
          </w:tcPr>
          <w:p w14:paraId="3F8B7FA7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93B0916" wp14:editId="68D87D1D">
                      <wp:extent cx="182880" cy="182880"/>
                      <wp:effectExtent l="0" t="0" r="26670" b="26670"/>
                      <wp:docPr id="51" name="Rectangle 5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AA0643" id="Rectangle 5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0786C1D8" w14:textId="631F42B7" w:rsidR="009F34D9" w:rsidRPr="00E171AA" w:rsidRDefault="009F34D9" w:rsidP="009F34D9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 xml:space="preserve">Plan </w:t>
            </w:r>
            <w:r w:rsidR="009F454E">
              <w:rPr>
                <w:rFonts w:ascii="Arial" w:hAnsi="Arial" w:cs="Arial"/>
                <w:b/>
                <w:bCs/>
              </w:rPr>
              <w:t>o</w:t>
            </w:r>
            <w:r w:rsidRPr="00E171AA">
              <w:rPr>
                <w:rFonts w:ascii="Arial" w:hAnsi="Arial" w:cs="Arial"/>
                <w:b/>
                <w:bCs/>
              </w:rPr>
              <w:t>rientation</w:t>
            </w:r>
            <w:r>
              <w:rPr>
                <w:rFonts w:ascii="Arial" w:hAnsi="Arial" w:cs="Arial"/>
                <w:b/>
                <w:bCs/>
              </w:rPr>
              <w:t xml:space="preserve"> &amp; </w:t>
            </w:r>
            <w:r w:rsidR="009F454E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repare </w:t>
            </w:r>
            <w:r w:rsidR="009F454E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eam</w:t>
            </w:r>
          </w:p>
          <w:p w14:paraId="368C8502" w14:textId="5FB8592B" w:rsidR="009F34D9" w:rsidRPr="00E171AA" w:rsidRDefault="00097C8F" w:rsidP="009F34D9">
            <w:pPr>
              <w:rPr>
                <w:rFonts w:ascii="Arial" w:hAnsi="Arial" w:cs="Arial"/>
              </w:rPr>
            </w:pPr>
            <w:r w:rsidRPr="00097C8F">
              <w:rPr>
                <w:rFonts w:ascii="Arial" w:hAnsi="Arial" w:cs="Arial"/>
              </w:rPr>
              <w:t>If you’re leading the orientation, schedule it in advance. Notify other team members of their involvement so they can set aside time as needed.</w:t>
            </w:r>
          </w:p>
        </w:tc>
        <w:tc>
          <w:tcPr>
            <w:tcW w:w="103" w:type="pct"/>
            <w:tcBorders>
              <w:bottom w:val="nil"/>
            </w:tcBorders>
          </w:tcPr>
          <w:p w14:paraId="47D763EF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2D21A93C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4449F92" wp14:editId="67AA7C4D">
                      <wp:extent cx="182880" cy="182880"/>
                      <wp:effectExtent l="0" t="0" r="26670" b="26670"/>
                      <wp:docPr id="46" name="Rectangle 4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364D52" id="Rectangle 4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7B62DF13" w14:textId="77777777" w:rsidR="00971CA3" w:rsidRPr="00E171AA" w:rsidRDefault="00971CA3" w:rsidP="00971CA3">
            <w:pPr>
              <w:pStyle w:val="Heading4"/>
              <w:rPr>
                <w:rFonts w:ascii="Arial" w:hAnsi="Arial" w:cs="Arial"/>
              </w:rPr>
            </w:pPr>
            <w:proofErr w:type="gramStart"/>
            <w:r w:rsidRPr="00E171AA">
              <w:rPr>
                <w:rFonts w:ascii="Arial" w:hAnsi="Arial" w:cs="Arial"/>
                <w:b/>
                <w:bCs/>
              </w:rPr>
              <w:t>Communicate</w:t>
            </w:r>
            <w:proofErr w:type="gramEnd"/>
            <w:r w:rsidRPr="00E171AA">
              <w:rPr>
                <w:rFonts w:ascii="Arial" w:hAnsi="Arial" w:cs="Arial"/>
                <w:b/>
                <w:bCs/>
              </w:rPr>
              <w:t xml:space="preserve"> preceptor changes</w:t>
            </w:r>
          </w:p>
          <w:p w14:paraId="025BD88E" w14:textId="3D7F0CB6" w:rsidR="009F34D9" w:rsidRPr="00E171AA" w:rsidRDefault="00971CA3" w:rsidP="00971CA3">
            <w:pPr>
              <w:rPr>
                <w:rFonts w:ascii="Arial" w:hAnsi="Arial" w:cs="Arial"/>
                <w:color w:val="404040" w:themeColor="text1" w:themeTint="BF"/>
              </w:rPr>
            </w:pPr>
            <w:r w:rsidRPr="00097C8F">
              <w:rPr>
                <w:rFonts w:ascii="Arial" w:eastAsiaTheme="majorEastAsia" w:hAnsi="Arial" w:cs="Arial"/>
              </w:rPr>
              <w:t xml:space="preserve">If the primary preceptor needs to be </w:t>
            </w:r>
            <w:r w:rsidR="00097C8F" w:rsidRPr="00097C8F">
              <w:rPr>
                <w:rFonts w:ascii="Arial" w:eastAsiaTheme="majorEastAsia" w:hAnsi="Arial" w:cs="Arial"/>
              </w:rPr>
              <w:t>changed</w:t>
            </w:r>
            <w:r w:rsidRPr="00097C8F">
              <w:rPr>
                <w:rFonts w:ascii="Arial" w:eastAsiaTheme="majorEastAsia" w:hAnsi="Arial" w:cs="Arial"/>
              </w:rPr>
              <w:t xml:space="preserve"> within </w:t>
            </w:r>
            <w:hyperlink r:id="rId16" w:history="1">
              <w:r w:rsidRPr="00286A3E">
                <w:rPr>
                  <w:rStyle w:val="Hyperlink"/>
                  <w:rFonts w:ascii="Arial" w:eastAsia="Franklin Gothic Book" w:hAnsi="Arial" w:cs="Arial"/>
                  <w:color w:val="0070C0"/>
                </w:rPr>
                <w:t>CORE ELMS</w:t>
              </w:r>
            </w:hyperlink>
            <w:r w:rsidRPr="00097C8F">
              <w:rPr>
                <w:rFonts w:ascii="Arial" w:eastAsia="Franklin Gothic Book" w:hAnsi="Arial" w:cs="Arial"/>
              </w:rPr>
              <w:t xml:space="preserve"> please </w:t>
            </w:r>
            <w:r w:rsidRPr="00097C8F">
              <w:rPr>
                <w:rFonts w:ascii="Arial" w:eastAsiaTheme="majorEastAsia" w:hAnsi="Arial" w:cs="Arial"/>
              </w:rPr>
              <w:t xml:space="preserve">let </w:t>
            </w:r>
            <w:hyperlink r:id="rId17" w:history="1">
              <w:r w:rsidRPr="00286A3E">
                <w:rPr>
                  <w:rStyle w:val="Hyperlink"/>
                  <w:rFonts w:ascii="Arial" w:eastAsiaTheme="majorEastAsia" w:hAnsi="Arial" w:cs="Arial"/>
                  <w:color w:val="0070C0"/>
                </w:rPr>
                <w:t>Experiential Services</w:t>
              </w:r>
            </w:hyperlink>
            <w:r w:rsidRPr="00097C8F">
              <w:rPr>
                <w:rFonts w:ascii="Arial" w:eastAsiaTheme="majorEastAsia" w:hAnsi="Arial" w:cs="Arial"/>
              </w:rPr>
              <w:t xml:space="preserve"> know</w:t>
            </w:r>
            <w:r w:rsidR="00097C8F" w:rsidRPr="00097C8F">
              <w:rPr>
                <w:rFonts w:ascii="Arial" w:eastAsiaTheme="majorEastAsia" w:hAnsi="Arial" w:cs="Arial"/>
              </w:rPr>
              <w:t>.</w:t>
            </w:r>
          </w:p>
        </w:tc>
      </w:tr>
      <w:tr w:rsidR="009F34D9" w:rsidRPr="00E171AA" w14:paraId="15E12E27" w14:textId="77777777" w:rsidTr="00E92865">
        <w:trPr>
          <w:trHeight w:val="1440"/>
        </w:trPr>
        <w:tc>
          <w:tcPr>
            <w:tcW w:w="204" w:type="pct"/>
          </w:tcPr>
          <w:p w14:paraId="50A8B0B9" w14:textId="77777777" w:rsidR="009F34D9" w:rsidRPr="00E171AA" w:rsidRDefault="009F34D9" w:rsidP="009F34D9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26F9521" wp14:editId="5DB8CFD4">
                      <wp:extent cx="182880" cy="182880"/>
                      <wp:effectExtent l="0" t="0" r="26670" b="26670"/>
                      <wp:docPr id="49" name="Rectangle 4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680C0" id="Rectangle 4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634A8FBB" w14:textId="77777777" w:rsidR="00097C8F" w:rsidRPr="00CB6C6E" w:rsidRDefault="00097C8F" w:rsidP="00097C8F">
            <w:pPr>
              <w:pStyle w:val="Heading4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2B79469F" w14:textId="3E78EE6C" w:rsidR="009F34D9" w:rsidRPr="00E171AA" w:rsidRDefault="00097C8F" w:rsidP="00097C8F">
            <w:pPr>
              <w:rPr>
                <w:rFonts w:ascii="Arial" w:hAnsi="Arial" w:cs="Arial"/>
              </w:rPr>
            </w:pPr>
            <w:r w:rsidRPr="004C4B11">
              <w:rPr>
                <w:rFonts w:ascii="Arial" w:eastAsiaTheme="majorEastAsia" w:hAnsi="Arial" w:cs="Arial"/>
                <w:color w:val="595959" w:themeColor="text1" w:themeTint="A6"/>
              </w:rPr>
              <w:t>…</w:t>
            </w:r>
            <w:r w:rsidRPr="004C4B11">
              <w:rPr>
                <w:rFonts w:ascii="Arial" w:eastAsia="Franklin Gothic Book" w:hAnsi="Arial" w:cs="Arial"/>
                <w:color w:val="595959" w:themeColor="text1" w:themeTint="A6"/>
              </w:rPr>
              <w:t> </w:t>
            </w:r>
          </w:p>
        </w:tc>
        <w:tc>
          <w:tcPr>
            <w:tcW w:w="103" w:type="pct"/>
            <w:tcBorders>
              <w:bottom w:val="nil"/>
            </w:tcBorders>
          </w:tcPr>
          <w:p w14:paraId="66970C50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4BC04F00" w14:textId="77777777" w:rsidR="009F34D9" w:rsidRPr="00E171AA" w:rsidRDefault="009F34D9" w:rsidP="009F34D9">
            <w:pPr>
              <w:spacing w:before="20" w:line="240" w:lineRule="auto"/>
              <w:rPr>
                <w:rStyle w:val="Strong"/>
                <w:rFonts w:ascii="Arial" w:hAnsi="Arial" w:cs="Arial"/>
                <w:color w:val="323232" w:themeColor="background1" w:themeShade="A6"/>
              </w:rPr>
            </w:pPr>
            <w:r w:rsidRPr="00E171AA">
              <w:rPr>
                <w:rFonts w:ascii="Arial" w:hAnsi="Arial" w:cs="Arial"/>
                <w:noProof/>
                <w:color w:val="323232" w:themeColor="background1" w:themeShade="A6"/>
                <w:lang w:eastAsia="en-AU"/>
              </w:rPr>
              <mc:AlternateContent>
                <mc:Choice Requires="wps">
                  <w:drawing>
                    <wp:inline distT="0" distB="0" distL="0" distR="0" wp14:anchorId="1609E4BD" wp14:editId="1498EFA5">
                      <wp:extent cx="182880" cy="182880"/>
                      <wp:effectExtent l="0" t="0" r="26670" b="26670"/>
                      <wp:docPr id="47" name="Rectangle 4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2B1B5C" id="Rectangle 4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3A30BC88" w14:textId="77777777" w:rsidR="00097C8F" w:rsidRPr="00CB6C6E" w:rsidRDefault="00097C8F" w:rsidP="00097C8F">
            <w:pPr>
              <w:pStyle w:val="Heading4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3BCF2C3F" w14:textId="7ABD91F5" w:rsidR="009F34D9" w:rsidRPr="004C4B11" w:rsidRDefault="00097C8F" w:rsidP="00097C8F">
            <w:pPr>
              <w:rPr>
                <w:rFonts w:ascii="Arial" w:hAnsi="Arial" w:cs="Arial"/>
                <w:color w:val="404040" w:themeColor="text1" w:themeTint="BF"/>
              </w:rPr>
            </w:pPr>
            <w:r w:rsidRPr="004C4B11">
              <w:rPr>
                <w:rFonts w:ascii="Arial" w:eastAsiaTheme="majorEastAsia" w:hAnsi="Arial" w:cs="Arial"/>
                <w:color w:val="404040" w:themeColor="text1" w:themeTint="BF"/>
              </w:rPr>
              <w:t>…</w:t>
            </w:r>
            <w:r w:rsidRPr="004C4B11">
              <w:rPr>
                <w:rFonts w:ascii="Arial" w:eastAsia="Franklin Gothic Book" w:hAnsi="Arial" w:cs="Arial"/>
                <w:color w:val="404040" w:themeColor="text1" w:themeTint="BF"/>
              </w:rPr>
              <w:t> </w:t>
            </w:r>
          </w:p>
        </w:tc>
      </w:tr>
      <w:tr w:rsidR="009F34D9" w:rsidRPr="00E171AA" w14:paraId="790FDBFC" w14:textId="77777777" w:rsidTr="00E92865">
        <w:trPr>
          <w:trHeight w:val="1440"/>
        </w:trPr>
        <w:tc>
          <w:tcPr>
            <w:tcW w:w="204" w:type="pct"/>
          </w:tcPr>
          <w:p w14:paraId="7AB449A8" w14:textId="77777777" w:rsidR="009F34D9" w:rsidRPr="00E171AA" w:rsidRDefault="009F34D9" w:rsidP="009F34D9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w:lastRenderedPageBreak/>
              <mc:AlternateContent>
                <mc:Choice Requires="wps">
                  <w:drawing>
                    <wp:inline distT="0" distB="0" distL="0" distR="0" wp14:anchorId="4A2E3D45" wp14:editId="6AF15FF9">
                      <wp:extent cx="182880" cy="182880"/>
                      <wp:effectExtent l="0" t="0" r="26670" b="26670"/>
                      <wp:docPr id="50" name="Rectangle 5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47029" id="Rectangle 5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top w:val="nil"/>
            </w:tcBorders>
          </w:tcPr>
          <w:p w14:paraId="22A77694" w14:textId="77777777" w:rsidR="00097C8F" w:rsidRPr="00CB6C6E" w:rsidRDefault="00097C8F" w:rsidP="00097C8F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0C5C2ACE" w14:textId="0D7CD247" w:rsidR="009F34D9" w:rsidRPr="00E171AA" w:rsidRDefault="00097C8F" w:rsidP="00097C8F">
            <w:pPr>
              <w:rPr>
                <w:rFonts w:ascii="Arial" w:hAnsi="Arial" w:cs="Arial"/>
                <w:i/>
                <w:iCs/>
              </w:rPr>
            </w:pPr>
            <w:r w:rsidRPr="00CB6C6E">
              <w:rPr>
                <w:rFonts w:ascii="Arial" w:eastAsiaTheme="majorEastAsia" w:hAnsi="Arial" w:cs="Arial"/>
                <w:color w:val="595959" w:themeColor="text1" w:themeTint="A6"/>
              </w:rPr>
              <w:t>…</w:t>
            </w:r>
            <w:r w:rsidRPr="00CB6C6E">
              <w:rPr>
                <w:rFonts w:ascii="Arial" w:eastAsia="Franklin Gothic Book" w:hAnsi="Arial" w:cs="Arial"/>
                <w:color w:val="595959" w:themeColor="text1" w:themeTint="A6"/>
              </w:rPr>
              <w:t> </w:t>
            </w:r>
          </w:p>
        </w:tc>
        <w:tc>
          <w:tcPr>
            <w:tcW w:w="103" w:type="pct"/>
            <w:tcBorders>
              <w:top w:val="nil"/>
            </w:tcBorders>
          </w:tcPr>
          <w:p w14:paraId="46E2D177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top w:val="nil"/>
            </w:tcBorders>
          </w:tcPr>
          <w:p w14:paraId="068A97A7" w14:textId="77777777" w:rsidR="009F34D9" w:rsidRPr="00E171AA" w:rsidRDefault="009F34D9" w:rsidP="009F34D9">
            <w:pPr>
              <w:spacing w:before="20" w:line="240" w:lineRule="auto"/>
              <w:rPr>
                <w:rStyle w:val="Strong"/>
                <w:rFonts w:ascii="Arial" w:hAnsi="Arial" w:cs="Arial"/>
                <w:color w:val="323232" w:themeColor="background1" w:themeShade="A6"/>
              </w:rPr>
            </w:pPr>
            <w:r w:rsidRPr="00E171AA">
              <w:rPr>
                <w:rFonts w:ascii="Arial" w:hAnsi="Arial" w:cs="Arial"/>
                <w:noProof/>
                <w:color w:val="323232" w:themeColor="background1" w:themeShade="A6"/>
                <w:lang w:eastAsia="en-AU"/>
              </w:rPr>
              <mc:AlternateContent>
                <mc:Choice Requires="wps">
                  <w:drawing>
                    <wp:inline distT="0" distB="0" distL="0" distR="0" wp14:anchorId="48FBC07A" wp14:editId="7D13ED3F">
                      <wp:extent cx="182880" cy="182880"/>
                      <wp:effectExtent l="0" t="0" r="26670" b="26670"/>
                      <wp:docPr id="48" name="Rectangle 4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2E1E35" id="Rectangle 4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top w:val="nil"/>
            </w:tcBorders>
          </w:tcPr>
          <w:p w14:paraId="00D23EB3" w14:textId="2F1699DA" w:rsidR="009F34D9" w:rsidRPr="00CB6C6E" w:rsidRDefault="009F34D9" w:rsidP="009F34D9">
            <w:pPr>
              <w:pStyle w:val="Heading4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2F15F975" w14:textId="1CBC02EA" w:rsidR="009F34D9" w:rsidRPr="004C4B11" w:rsidRDefault="009F34D9" w:rsidP="009F34D9">
            <w:pPr>
              <w:rPr>
                <w:rFonts w:ascii="Arial" w:hAnsi="Arial" w:cs="Arial"/>
                <w:color w:val="595959" w:themeColor="text1" w:themeTint="A6"/>
              </w:rPr>
            </w:pPr>
            <w:r w:rsidRPr="004C4B11">
              <w:rPr>
                <w:rFonts w:ascii="Arial" w:eastAsiaTheme="majorEastAsia" w:hAnsi="Arial" w:cs="Arial"/>
                <w:color w:val="595959" w:themeColor="text1" w:themeTint="A6"/>
              </w:rPr>
              <w:t>…</w:t>
            </w:r>
            <w:r w:rsidRPr="004C4B11">
              <w:rPr>
                <w:rFonts w:ascii="Arial" w:eastAsia="Franklin Gothic Book" w:hAnsi="Arial" w:cs="Arial"/>
                <w:color w:val="595959" w:themeColor="text1" w:themeTint="A6"/>
              </w:rPr>
              <w:t> </w:t>
            </w:r>
          </w:p>
        </w:tc>
      </w:tr>
      <w:tr w:rsidR="009F34D9" w:rsidRPr="00E171AA" w14:paraId="1C40647F" w14:textId="77777777" w:rsidTr="00A175CA">
        <w:trPr>
          <w:trHeight w:val="1440"/>
        </w:trPr>
        <w:tc>
          <w:tcPr>
            <w:tcW w:w="204" w:type="pct"/>
          </w:tcPr>
          <w:p w14:paraId="3BD4D613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  <w:sz w:val="28"/>
                <w:szCs w:val="36"/>
              </w:rPr>
            </w:pPr>
          </w:p>
          <w:p w14:paraId="6F256619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E5DBF2A" wp14:editId="7D7B865F">
                      <wp:extent cx="182880" cy="182880"/>
                      <wp:effectExtent l="0" t="0" r="26670" b="26670"/>
                      <wp:docPr id="1572769440" name="Rectangle 157276944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101EB2" w14:textId="77777777" w:rsidR="009F34D9" w:rsidRDefault="009F34D9" w:rsidP="00797DC7">
                                  <w:pPr>
                                    <w:jc w:val="center"/>
                                  </w:pPr>
                                </w:p>
                                <w:p w14:paraId="32763EA6" w14:textId="77777777" w:rsidR="009F34D9" w:rsidRDefault="009F34D9" w:rsidP="00797D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5DBF2A" id="Rectangle 1572769440" o:spid="_x0000_s1027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" filled="f" strokecolor="#404040 [2429]" strokeweight="1pt">
                      <v:path arrowok="t"/>
                      <o:lock v:ext="edit" aspectratio="t"/>
                      <v:textbox>
                        <w:txbxContent>
                          <w:p w14:paraId="11101EB2" w14:textId="77777777" w:rsidR="009F34D9" w:rsidRDefault="009F34D9" w:rsidP="00797DC7">
                            <w:pPr>
                              <w:jc w:val="center"/>
                            </w:pPr>
                          </w:p>
                          <w:p w14:paraId="32763EA6" w14:textId="77777777" w:rsidR="009F34D9" w:rsidRDefault="009F34D9" w:rsidP="00797DC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08CACD10" w14:textId="2C6E9D8E" w:rsidR="009F34D9" w:rsidRPr="008E64CB" w:rsidRDefault="009F34D9" w:rsidP="009F34D9">
            <w:pPr>
              <w:pStyle w:val="Heading4"/>
              <w:pBdr>
                <w:bottom w:val="single" w:sz="12" w:space="1" w:color="4D4D4D" w:themeColor="accent2"/>
              </w:pBdr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</w:pPr>
            <w:r w:rsidRPr="008E64CB"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  <w:t>During-Rotation</w:t>
            </w:r>
          </w:p>
          <w:p w14:paraId="073A412B" w14:textId="0D48561E" w:rsidR="005E5FC1" w:rsidRPr="00417B40" w:rsidRDefault="005E5FC1" w:rsidP="005E5FC1">
            <w:pPr>
              <w:pStyle w:val="Heading4"/>
              <w:rPr>
                <w:rFonts w:ascii="Arial" w:hAnsi="Arial" w:cs="Arial"/>
                <w:color w:val="7030A0"/>
              </w:rPr>
            </w:pPr>
            <w:r w:rsidRPr="00E171AA">
              <w:rPr>
                <w:rFonts w:ascii="Arial" w:hAnsi="Arial" w:cs="Arial"/>
                <w:b/>
                <w:bCs/>
              </w:rPr>
              <w:t>Orientation</w:t>
            </w:r>
          </w:p>
          <w:p w14:paraId="677356F9" w14:textId="0D5F6443" w:rsidR="00BA5B2B" w:rsidRPr="00E171AA" w:rsidRDefault="00BA5B2B" w:rsidP="00BA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our</w:t>
            </w:r>
            <w:r w:rsidRPr="00E171AA">
              <w:rPr>
                <w:rFonts w:ascii="Arial" w:hAnsi="Arial" w:cs="Arial"/>
              </w:rPr>
              <w:t xml:space="preserve"> </w:t>
            </w:r>
            <w:r w:rsidRPr="00962711">
              <w:rPr>
                <w:rFonts w:ascii="Arial" w:hAnsi="Arial" w:cs="Arial"/>
                <w:b/>
                <w:bCs/>
              </w:rPr>
              <w:t xml:space="preserve">Orientation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962711">
              <w:rPr>
                <w:rFonts w:ascii="Arial" w:hAnsi="Arial" w:cs="Arial"/>
                <w:b/>
                <w:bCs/>
              </w:rPr>
              <w:t>hecklist</w:t>
            </w:r>
            <w:r w:rsidRPr="00E171AA">
              <w:rPr>
                <w:rFonts w:ascii="Arial" w:hAnsi="Arial" w:cs="Arial"/>
              </w:rPr>
              <w:t xml:space="preserve"> </w:t>
            </w:r>
            <w:r w:rsidR="008E64CB">
              <w:rPr>
                <w:rFonts w:ascii="Arial" w:hAnsi="Arial" w:cs="Arial"/>
              </w:rPr>
              <w:t>(</w:t>
            </w:r>
            <w:hyperlink r:id="rId18" w:history="1">
              <w:r w:rsidR="008E64CB" w:rsidRPr="008E64CB">
                <w:rPr>
                  <w:rStyle w:val="Hyperlink"/>
                  <w:rFonts w:ascii="Arial" w:eastAsia="Franklin Gothic Book" w:hAnsi="Arial" w:cs="Arial"/>
                  <w:color w:val="0070C0"/>
                </w:rPr>
                <w:t>CORE ELMS</w:t>
              </w:r>
            </w:hyperlink>
            <w:r w:rsidR="008E64CB">
              <w:rPr>
                <w:color w:val="0070C0"/>
              </w:rPr>
              <w:t xml:space="preserve"> </w:t>
            </w:r>
            <w:r w:rsidR="008E64CB">
              <w:rPr>
                <w:rFonts w:ascii="Arial" w:hAnsi="Arial" w:cs="Arial"/>
              </w:rPr>
              <w:t xml:space="preserve">&gt; Document Library) </w:t>
            </w:r>
            <w:r w:rsidRPr="00E171AA">
              <w:rPr>
                <w:rFonts w:ascii="Arial" w:hAnsi="Arial" w:cs="Arial"/>
              </w:rPr>
              <w:t xml:space="preserve">to help </w:t>
            </w:r>
            <w:r>
              <w:rPr>
                <w:rFonts w:ascii="Arial" w:hAnsi="Arial" w:cs="Arial"/>
              </w:rPr>
              <w:t>plan</w:t>
            </w:r>
            <w:r w:rsidRPr="00E171AA">
              <w:rPr>
                <w:rFonts w:ascii="Arial" w:hAnsi="Arial" w:cs="Arial"/>
              </w:rPr>
              <w:t xml:space="preserve"> an orientation.</w:t>
            </w:r>
          </w:p>
          <w:p w14:paraId="0970E2A5" w14:textId="77777777" w:rsidR="00BA5B2B" w:rsidRDefault="00BA5B2B" w:rsidP="005E5FC1">
            <w:pPr>
              <w:rPr>
                <w:rFonts w:ascii="Arial" w:hAnsi="Arial" w:cs="Arial"/>
              </w:rPr>
            </w:pPr>
          </w:p>
          <w:p w14:paraId="42426285" w14:textId="71C16AC4" w:rsidR="009F34D9" w:rsidRPr="00E171AA" w:rsidRDefault="005E5FC1" w:rsidP="005E5FC1">
            <w:pPr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v</w:t>
            </w:r>
            <w:r w:rsidRPr="00E171AA">
              <w:rPr>
                <w:rFonts w:ascii="Arial" w:hAnsi="Arial" w:cs="Arial"/>
              </w:rPr>
              <w:t xml:space="preserve">aries by site, as a preceptor you may be involved in </w:t>
            </w:r>
            <w:proofErr w:type="gramStart"/>
            <w:r w:rsidRPr="00E171AA">
              <w:rPr>
                <w:rFonts w:ascii="Arial" w:hAnsi="Arial" w:cs="Arial"/>
              </w:rPr>
              <w:t>orientation</w:t>
            </w:r>
            <w:proofErr w:type="gramEnd"/>
            <w:r w:rsidRPr="00E171AA">
              <w:rPr>
                <w:rFonts w:ascii="Arial" w:hAnsi="Arial" w:cs="Arial"/>
              </w:rPr>
              <w:t xml:space="preserve"> or your organization may have other staff that lead this. </w:t>
            </w:r>
          </w:p>
        </w:tc>
        <w:tc>
          <w:tcPr>
            <w:tcW w:w="103" w:type="pct"/>
          </w:tcPr>
          <w:p w14:paraId="07CA556C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4A9AF16A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</w:p>
          <w:p w14:paraId="352C4C0C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  <w:sz w:val="2"/>
                <w:szCs w:val="6"/>
              </w:rPr>
            </w:pPr>
          </w:p>
          <w:p w14:paraId="783BC02F" w14:textId="7F6E2858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00EBCD1" wp14:editId="106E79B7">
                      <wp:extent cx="182880" cy="182880"/>
                      <wp:effectExtent l="0" t="0" r="26670" b="26670"/>
                      <wp:docPr id="433326271" name="Rectangle 43332627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04A88" id="Rectangle 43332627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2D5F0AEC" w14:textId="77777777" w:rsidR="009F34D9" w:rsidRPr="00E171AA" w:rsidRDefault="009F34D9" w:rsidP="009F34D9">
            <w:pPr>
              <w:pStyle w:val="Heading4"/>
              <w:rPr>
                <w:rFonts w:ascii="Arial" w:hAnsi="Arial" w:cs="Arial"/>
              </w:rPr>
            </w:pPr>
          </w:p>
          <w:p w14:paraId="26EB06B3" w14:textId="2459999A" w:rsidR="009F34D9" w:rsidRPr="00E171AA" w:rsidRDefault="009F34D9" w:rsidP="009F34D9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Difficulties or struggling students</w:t>
            </w:r>
          </w:p>
          <w:p w14:paraId="201C85A1" w14:textId="77777777" w:rsidR="00C816CB" w:rsidRDefault="00C816CB" w:rsidP="00C816CB">
            <w:pPr>
              <w:rPr>
                <w:rFonts w:ascii="Arial" w:eastAsiaTheme="majorEastAsia" w:hAnsi="Arial" w:cs="Arial"/>
              </w:rPr>
            </w:pPr>
            <w:r w:rsidRPr="00C816CB">
              <w:rPr>
                <w:rFonts w:ascii="Arial" w:eastAsiaTheme="majorEastAsia" w:hAnsi="Arial" w:cs="Arial"/>
              </w:rPr>
              <w:t>Address concerns early to give students time to improve. Use WSU tools like co-creating an Action Plan or having the student complete a self-assessment. Encourage students to contact Experiential Services.</w:t>
            </w:r>
          </w:p>
          <w:p w14:paraId="1D07905B" w14:textId="77777777" w:rsidR="00C816CB" w:rsidRPr="00C816CB" w:rsidRDefault="00C816CB" w:rsidP="00C816CB">
            <w:pPr>
              <w:rPr>
                <w:rFonts w:ascii="Arial" w:eastAsiaTheme="majorEastAsia" w:hAnsi="Arial" w:cs="Arial"/>
              </w:rPr>
            </w:pPr>
          </w:p>
          <w:p w14:paraId="301B23FD" w14:textId="5CFA9626" w:rsidR="009F34D9" w:rsidRPr="00C816CB" w:rsidRDefault="00C816CB" w:rsidP="009F34D9">
            <w:pPr>
              <w:rPr>
                <w:rFonts w:ascii="Arial" w:eastAsiaTheme="majorEastAsia" w:hAnsi="Arial" w:cs="Arial"/>
                <w:highlight w:val="yellow"/>
              </w:rPr>
            </w:pPr>
            <w:r w:rsidRPr="00C816CB">
              <w:rPr>
                <w:rFonts w:ascii="Arial" w:eastAsiaTheme="majorEastAsia" w:hAnsi="Arial" w:cs="Arial"/>
              </w:rPr>
              <w:t>For support or strategies, reach out to CPPS Experiential Services.</w:t>
            </w:r>
          </w:p>
        </w:tc>
      </w:tr>
      <w:tr w:rsidR="009F34D9" w:rsidRPr="00E171AA" w14:paraId="43235D38" w14:textId="77777777" w:rsidTr="00AB4C3B">
        <w:trPr>
          <w:trHeight w:val="1584"/>
        </w:trPr>
        <w:tc>
          <w:tcPr>
            <w:tcW w:w="204" w:type="pct"/>
          </w:tcPr>
          <w:p w14:paraId="6D5C2FD4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8AD174B" wp14:editId="03638A84">
                      <wp:extent cx="182880" cy="182880"/>
                      <wp:effectExtent l="0" t="0" r="26670" b="26670"/>
                      <wp:docPr id="1938561805" name="Rectangle 193856180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7F49B" id="Rectangle 193856180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7B21E7FB" w14:textId="77777777" w:rsidR="00DD4F6A" w:rsidRPr="00E171AA" w:rsidRDefault="00DD4F6A" w:rsidP="00DD4F6A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Give timely feedback</w:t>
            </w:r>
          </w:p>
          <w:p w14:paraId="5ECD8D2E" w14:textId="7FCE324D" w:rsidR="00DD4F6A" w:rsidRPr="00E171AA" w:rsidRDefault="00DD4F6A" w:rsidP="00DD4F6A">
            <w:pPr>
              <w:rPr>
                <w:rFonts w:ascii="Arial" w:eastAsia="Franklin Gothic Book" w:hAnsi="Arial" w:cs="Arial"/>
              </w:rPr>
            </w:pPr>
            <w:r w:rsidRPr="00E171AA">
              <w:rPr>
                <w:rFonts w:ascii="Arial" w:eastAsia="Franklin Gothic Book" w:hAnsi="Arial" w:cs="Arial"/>
              </w:rPr>
              <w:t xml:space="preserve">Beyond the formal WSU evaluation students will benefit from hearing timely feedback about what they are doing well </w:t>
            </w:r>
            <w:r w:rsidRPr="000E3CC5">
              <w:rPr>
                <w:rFonts w:ascii="Arial" w:eastAsia="Franklin Gothic Book" w:hAnsi="Arial" w:cs="Arial"/>
                <w:b/>
                <w:bCs/>
                <w:i/>
                <w:iCs/>
              </w:rPr>
              <w:t>and</w:t>
            </w:r>
            <w:r w:rsidRPr="00E171AA">
              <w:rPr>
                <w:rFonts w:ascii="Arial" w:eastAsia="Franklin Gothic Book" w:hAnsi="Arial" w:cs="Arial"/>
              </w:rPr>
              <w:t xml:space="preserve"> what they need to work on. There are many feedback models out there, here are a few:</w:t>
            </w:r>
          </w:p>
          <w:p w14:paraId="389B27DA" w14:textId="0CB44A48" w:rsidR="00736B25" w:rsidRDefault="00736B25" w:rsidP="00DD4F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minute preceptor</w:t>
            </w:r>
          </w:p>
          <w:p w14:paraId="491107C0" w14:textId="46EC0F2A" w:rsidR="00A36F54" w:rsidRDefault="00A36F54" w:rsidP="00DD4F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 (Ask, Reinforce, Correct and Help)</w:t>
            </w:r>
          </w:p>
          <w:p w14:paraId="69B3E4A7" w14:textId="0F10C3A9" w:rsidR="00A36F54" w:rsidRPr="0082343B" w:rsidRDefault="00A36F54" w:rsidP="00A36F5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82D47">
              <w:rPr>
                <w:rFonts w:ascii="Arial" w:hAnsi="Arial" w:cs="Arial"/>
              </w:rPr>
              <w:t>Start, Stop, Continue</w:t>
            </w:r>
          </w:p>
          <w:p w14:paraId="1B2A871E" w14:textId="3E40020B" w:rsidR="00A84578" w:rsidRDefault="00C06E2E" w:rsidP="00DD4F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Ask-Tell-Ask</w:t>
            </w:r>
          </w:p>
          <w:p w14:paraId="095D1FF1" w14:textId="5F67752C" w:rsidR="00057578" w:rsidRDefault="00057578" w:rsidP="00DD4F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BOOST (</w:t>
            </w:r>
            <w:r w:rsidR="00546E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alanced, </w:t>
            </w:r>
            <w:r w:rsidR="00546E2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bserved, </w:t>
            </w:r>
            <w:r w:rsidR="00546E2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bjective, </w:t>
            </w:r>
            <w:r w:rsidR="00546E2F">
              <w:rPr>
                <w:rFonts w:ascii="Arial" w:hAnsi="Arial" w:cs="Arial"/>
              </w:rPr>
              <w:t>Specific, Timely)</w:t>
            </w:r>
            <w:r>
              <w:rPr>
                <w:rFonts w:ascii="Arial" w:hAnsi="Arial" w:cs="Arial"/>
              </w:rPr>
              <w:t xml:space="preserve"> </w:t>
            </w:r>
          </w:p>
          <w:p w14:paraId="1CF6BD33" w14:textId="405A421F" w:rsidR="00057578" w:rsidRPr="00182D47" w:rsidRDefault="00057578" w:rsidP="00DD4F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SBI </w:t>
            </w:r>
            <w:r w:rsidR="00546E2F">
              <w:rPr>
                <w:rFonts w:ascii="Arial" w:hAnsi="Arial" w:cs="Arial"/>
              </w:rPr>
              <w:t>(Situation, Behavior, Impact)</w:t>
            </w:r>
          </w:p>
          <w:p w14:paraId="1C0C9522" w14:textId="58F30BD4" w:rsidR="009F34D9" w:rsidRPr="00182D47" w:rsidRDefault="00182D47" w:rsidP="00DD4F6A">
            <w:pPr>
              <w:rPr>
                <w:rFonts w:ascii="Arial" w:hAnsi="Arial" w:cs="Arial"/>
                <w:highlight w:val="yellow"/>
              </w:rPr>
            </w:pPr>
            <w:r w:rsidRPr="00182D47">
              <w:rPr>
                <w:rFonts w:ascii="Arial" w:hAnsi="Arial" w:cs="Arial"/>
              </w:rPr>
              <w:t xml:space="preserve">If you want to </w:t>
            </w:r>
            <w:proofErr w:type="gramStart"/>
            <w:r w:rsidRPr="00182D47">
              <w:rPr>
                <w:rFonts w:ascii="Arial" w:hAnsi="Arial" w:cs="Arial"/>
              </w:rPr>
              <w:t>grow</w:t>
            </w:r>
            <w:proofErr w:type="gramEnd"/>
            <w:r w:rsidRPr="00182D47">
              <w:rPr>
                <w:rFonts w:ascii="Arial" w:hAnsi="Arial" w:cs="Arial"/>
              </w:rPr>
              <w:t xml:space="preserve"> feedback skills</w:t>
            </w:r>
            <w:r w:rsidR="0082343B">
              <w:rPr>
                <w:rFonts w:ascii="Arial" w:hAnsi="Arial" w:cs="Arial"/>
              </w:rPr>
              <w:t>,</w:t>
            </w:r>
            <w:r w:rsidRPr="00182D47">
              <w:rPr>
                <w:rFonts w:ascii="Arial" w:hAnsi="Arial" w:cs="Arial"/>
              </w:rPr>
              <w:t xml:space="preserve"> consider </w:t>
            </w:r>
            <w:proofErr w:type="spellStart"/>
            <w:r w:rsidR="00DD4F6A" w:rsidRPr="00182D47">
              <w:rPr>
                <w:rFonts w:ascii="Arial" w:hAnsi="Arial" w:cs="Arial"/>
              </w:rPr>
              <w:t>CEI</w:t>
            </w:r>
            <w:r w:rsidR="006D03C0" w:rsidRPr="00182D47">
              <w:rPr>
                <w:rFonts w:ascii="Arial" w:hAnsi="Arial" w:cs="Arial"/>
              </w:rPr>
              <w:t>mpact</w:t>
            </w:r>
            <w:r w:rsidRPr="00182D47">
              <w:rPr>
                <w:rFonts w:ascii="Arial" w:hAnsi="Arial" w:cs="Arial"/>
              </w:rPr>
              <w:t>’s</w:t>
            </w:r>
            <w:proofErr w:type="spellEnd"/>
            <w:r w:rsidR="006D03C0" w:rsidRPr="00182D47">
              <w:rPr>
                <w:rFonts w:ascii="Arial" w:hAnsi="Arial" w:cs="Arial"/>
              </w:rPr>
              <w:t xml:space="preserve"> CE on feedback</w:t>
            </w:r>
            <w:r w:rsidRPr="00C94844">
              <w:rPr>
                <w:rFonts w:ascii="Arial" w:hAnsi="Arial" w:cs="Arial"/>
              </w:rPr>
              <w:t>.</w:t>
            </w:r>
          </w:p>
        </w:tc>
        <w:tc>
          <w:tcPr>
            <w:tcW w:w="103" w:type="pct"/>
          </w:tcPr>
          <w:p w14:paraId="29C1E8DC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F0EF98C" w14:textId="77777777" w:rsidR="009F34D9" w:rsidRPr="005046BF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5046BF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CC59D82" wp14:editId="64383680">
                      <wp:extent cx="182880" cy="182880"/>
                      <wp:effectExtent l="0" t="0" r="26670" b="26670"/>
                      <wp:docPr id="384624886" name="Rectangle 38462488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9B5A9" id="Rectangle 38462488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4E2EFBD6" w14:textId="1AD5FF45" w:rsidR="00095218" w:rsidRPr="005046BF" w:rsidRDefault="00095218" w:rsidP="00095218">
            <w:pPr>
              <w:pStyle w:val="Heading4"/>
              <w:rPr>
                <w:rFonts w:ascii="Arial" w:hAnsi="Arial" w:cs="Arial"/>
              </w:rPr>
            </w:pPr>
            <w:r w:rsidRPr="005046BF">
              <w:rPr>
                <w:rFonts w:ascii="Arial" w:hAnsi="Arial" w:cs="Arial"/>
                <w:b/>
                <w:bCs/>
              </w:rPr>
              <w:t xml:space="preserve">Time </w:t>
            </w:r>
            <w:r w:rsidR="009F454E" w:rsidRPr="005046BF">
              <w:rPr>
                <w:rFonts w:ascii="Arial" w:hAnsi="Arial" w:cs="Arial"/>
                <w:b/>
                <w:bCs/>
              </w:rPr>
              <w:t>m</w:t>
            </w:r>
            <w:r w:rsidRPr="005046BF">
              <w:rPr>
                <w:rFonts w:ascii="Arial" w:hAnsi="Arial" w:cs="Arial"/>
                <w:b/>
                <w:bCs/>
              </w:rPr>
              <w:t>anagement &amp; “down” time</w:t>
            </w:r>
          </w:p>
          <w:p w14:paraId="7B802D29" w14:textId="7B8FCCE8" w:rsidR="00095218" w:rsidRPr="005046BF" w:rsidRDefault="00587078" w:rsidP="00095218">
            <w:pPr>
              <w:rPr>
                <w:rFonts w:ascii="Arial" w:eastAsiaTheme="majorEastAsia" w:hAnsi="Arial" w:cs="Arial"/>
              </w:rPr>
            </w:pPr>
            <w:r w:rsidRPr="005046BF">
              <w:rPr>
                <w:rFonts w:ascii="Arial" w:eastAsiaTheme="majorEastAsia" w:hAnsi="Arial" w:cs="Arial"/>
              </w:rPr>
              <w:t xml:space="preserve">Have a “parking list” of items students can work on should there be (un)expected down time. </w:t>
            </w:r>
            <w:r w:rsidR="00531FDA" w:rsidRPr="005046BF">
              <w:rPr>
                <w:rFonts w:ascii="Arial" w:eastAsiaTheme="majorEastAsia" w:hAnsi="Arial" w:cs="Arial"/>
              </w:rPr>
              <w:t xml:space="preserve">Are there generally tasks in the pharmacy they should look </w:t>
            </w:r>
            <w:proofErr w:type="gramStart"/>
            <w:r w:rsidR="00531FDA" w:rsidRPr="005046BF">
              <w:rPr>
                <w:rFonts w:ascii="Arial" w:eastAsiaTheme="majorEastAsia" w:hAnsi="Arial" w:cs="Arial"/>
              </w:rPr>
              <w:t>to</w:t>
            </w:r>
            <w:proofErr w:type="gramEnd"/>
            <w:r w:rsidR="00531FDA" w:rsidRPr="005046BF">
              <w:rPr>
                <w:rFonts w:ascii="Arial" w:eastAsiaTheme="majorEastAsia" w:hAnsi="Arial" w:cs="Arial"/>
              </w:rPr>
              <w:t xml:space="preserve"> first? Other ideas could </w:t>
            </w:r>
            <w:r w:rsidR="005046BF" w:rsidRPr="005046BF">
              <w:rPr>
                <w:rFonts w:ascii="Arial" w:eastAsiaTheme="majorEastAsia" w:hAnsi="Arial" w:cs="Arial"/>
              </w:rPr>
              <w:t>include</w:t>
            </w:r>
            <w:r w:rsidR="00531FDA" w:rsidRPr="005046BF">
              <w:rPr>
                <w:rFonts w:ascii="Arial" w:eastAsiaTheme="majorEastAsia" w:hAnsi="Arial" w:cs="Arial"/>
              </w:rPr>
              <w:t xml:space="preserve"> </w:t>
            </w:r>
            <w:r w:rsidR="008B6492" w:rsidRPr="005046BF">
              <w:rPr>
                <w:rFonts w:ascii="Arial" w:eastAsiaTheme="majorEastAsia" w:hAnsi="Arial" w:cs="Arial"/>
              </w:rPr>
              <w:t xml:space="preserve">special projects, </w:t>
            </w:r>
            <w:r w:rsidR="005046BF" w:rsidRPr="005046BF">
              <w:rPr>
                <w:rFonts w:ascii="Arial" w:eastAsiaTheme="majorEastAsia" w:hAnsi="Arial" w:cs="Arial"/>
              </w:rPr>
              <w:t xml:space="preserve">NAPLEX study time, </w:t>
            </w:r>
            <w:r w:rsidR="00095218" w:rsidRPr="005046BF">
              <w:rPr>
                <w:rFonts w:ascii="Arial" w:eastAsiaTheme="majorEastAsia" w:hAnsi="Arial" w:cs="Arial"/>
              </w:rPr>
              <w:t>CE</w:t>
            </w:r>
            <w:r w:rsidR="008B6492" w:rsidRPr="005046BF">
              <w:rPr>
                <w:rFonts w:ascii="Arial" w:eastAsiaTheme="majorEastAsia" w:hAnsi="Arial" w:cs="Arial"/>
              </w:rPr>
              <w:t>, educational videos within CORE</w:t>
            </w:r>
            <w:r w:rsidR="00095218" w:rsidRPr="005046BF">
              <w:rPr>
                <w:rFonts w:ascii="Arial" w:eastAsiaTheme="majorEastAsia" w:hAnsi="Arial" w:cs="Arial"/>
              </w:rPr>
              <w:t xml:space="preserve"> R</w:t>
            </w:r>
            <w:r w:rsidR="000E3CC5">
              <w:rPr>
                <w:rFonts w:ascii="Arial" w:eastAsiaTheme="majorEastAsia" w:hAnsi="Arial" w:cs="Arial"/>
              </w:rPr>
              <w:t>eadiness</w:t>
            </w:r>
            <w:r w:rsidR="008B6492" w:rsidRPr="005046BF">
              <w:rPr>
                <w:rFonts w:ascii="Arial" w:eastAsiaTheme="majorEastAsia" w:hAnsi="Arial" w:cs="Arial"/>
              </w:rPr>
              <w:t xml:space="preserve">, </w:t>
            </w:r>
            <w:r w:rsidR="005046BF">
              <w:rPr>
                <w:rFonts w:ascii="Arial" w:eastAsiaTheme="majorEastAsia" w:hAnsi="Arial" w:cs="Arial"/>
              </w:rPr>
              <w:t>etc.</w:t>
            </w:r>
          </w:p>
          <w:p w14:paraId="1BEBE0FF" w14:textId="60600E4F" w:rsidR="009F34D9" w:rsidRPr="005046BF" w:rsidRDefault="009F34D9" w:rsidP="005046BF">
            <w:pPr>
              <w:rPr>
                <w:rFonts w:ascii="Arial" w:eastAsiaTheme="majorEastAsia" w:hAnsi="Arial" w:cs="Arial"/>
              </w:rPr>
            </w:pPr>
          </w:p>
        </w:tc>
      </w:tr>
      <w:tr w:rsidR="009F34D9" w:rsidRPr="00E171AA" w14:paraId="7FFB5F83" w14:textId="77777777" w:rsidTr="00AB4C3B">
        <w:trPr>
          <w:trHeight w:val="1440"/>
        </w:trPr>
        <w:tc>
          <w:tcPr>
            <w:tcW w:w="204" w:type="pct"/>
          </w:tcPr>
          <w:p w14:paraId="3EBC0B3B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B8FC821" wp14:editId="35FD8EF4">
                      <wp:extent cx="182880" cy="182880"/>
                      <wp:effectExtent l="0" t="0" r="26670" b="26670"/>
                      <wp:docPr id="1865779766" name="Rectangle 186577976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42084" id="Rectangle 186577976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78934441" w14:textId="107C8495" w:rsidR="009F34D9" w:rsidRPr="00E171AA" w:rsidRDefault="00095218" w:rsidP="009F34D9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Monitor progress &amp; check-ins</w:t>
            </w:r>
          </w:p>
          <w:p w14:paraId="72AF39DF" w14:textId="63226C10" w:rsidR="009F34D9" w:rsidRPr="00E171AA" w:rsidRDefault="000355BE" w:rsidP="009F34D9">
            <w:p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Periodically review student progress towards learning </w:t>
            </w:r>
            <w:proofErr w:type="gramStart"/>
            <w:r>
              <w:rPr>
                <w:rFonts w:ascii="Arial" w:eastAsiaTheme="majorEastAsia" w:hAnsi="Arial" w:cs="Arial"/>
              </w:rPr>
              <w:t>outcomes, and</w:t>
            </w:r>
            <w:proofErr w:type="gramEnd"/>
            <w:r>
              <w:rPr>
                <w:rFonts w:ascii="Arial" w:eastAsiaTheme="majorEastAsia" w:hAnsi="Arial" w:cs="Arial"/>
              </w:rPr>
              <w:t xml:space="preserve"> set regular check-ins. Midpoint and final evaluation </w:t>
            </w:r>
            <w:r w:rsidR="00053982">
              <w:rPr>
                <w:rFonts w:ascii="Arial" w:eastAsiaTheme="majorEastAsia" w:hAnsi="Arial" w:cs="Arial"/>
              </w:rPr>
              <w:t>comments should not come as a surprise to students</w:t>
            </w:r>
            <w:proofErr w:type="gramStart"/>
            <w:r w:rsidR="00053982">
              <w:rPr>
                <w:rFonts w:ascii="Arial" w:eastAsiaTheme="majorEastAsia" w:hAnsi="Arial" w:cs="Arial"/>
              </w:rPr>
              <w:t>.</w:t>
            </w:r>
            <w:r>
              <w:rPr>
                <w:rFonts w:ascii="Arial" w:eastAsiaTheme="majorEastAsia" w:hAnsi="Arial" w:cs="Arial"/>
              </w:rPr>
              <w:t xml:space="preserve"> </w:t>
            </w:r>
            <w:r w:rsidR="009F34D9" w:rsidRPr="00E171AA">
              <w:rPr>
                <w:rFonts w:ascii="Arial" w:eastAsia="Franklin Gothic Book" w:hAnsi="Arial" w:cs="Arial"/>
              </w:rPr>
              <w:t> </w:t>
            </w:r>
            <w:proofErr w:type="gramEnd"/>
          </w:p>
        </w:tc>
        <w:tc>
          <w:tcPr>
            <w:tcW w:w="103" w:type="pct"/>
            <w:tcBorders>
              <w:bottom w:val="nil"/>
            </w:tcBorders>
          </w:tcPr>
          <w:p w14:paraId="474C0278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4A078325" w14:textId="4F832FB3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6C9D8BD" wp14:editId="388CCE63">
                      <wp:extent cx="182880" cy="182880"/>
                      <wp:effectExtent l="0" t="0" r="26670" b="26670"/>
                      <wp:docPr id="363916792" name="Rectangle 36391679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3E2EBB" id="Rectangle 36391679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6302A5E5" w14:textId="77777777" w:rsidR="0033235E" w:rsidRPr="0033235E" w:rsidRDefault="0033235E" w:rsidP="0033235E">
            <w:pPr>
              <w:pStyle w:val="Heading4"/>
              <w:rPr>
                <w:rFonts w:ascii="Arial" w:hAnsi="Arial" w:cs="Arial"/>
              </w:rPr>
            </w:pPr>
            <w:r w:rsidRPr="0033235E">
              <w:rPr>
                <w:rFonts w:ascii="Arial" w:hAnsi="Arial" w:cs="Arial"/>
                <w:b/>
                <w:bCs/>
              </w:rPr>
              <w:t>Verify electronics policy</w:t>
            </w:r>
          </w:p>
          <w:p w14:paraId="145E47F6" w14:textId="36F634C4" w:rsidR="009F34D9" w:rsidRPr="007D2A45" w:rsidRDefault="0033235E" w:rsidP="007D2A45">
            <w:pPr>
              <w:rPr>
                <w:rFonts w:ascii="Arial" w:hAnsi="Arial" w:cs="Arial"/>
                <w:color w:val="323232" w:themeColor="background1" w:themeShade="A6"/>
              </w:rPr>
            </w:pPr>
            <w:proofErr w:type="gramStart"/>
            <w:r w:rsidRPr="007D2A45">
              <w:rPr>
                <w:rFonts w:ascii="Arial" w:eastAsia="Franklin Gothic Book" w:hAnsi="Arial" w:cs="Arial"/>
              </w:rPr>
              <w:t>Many</w:t>
            </w:r>
            <w:proofErr w:type="gramEnd"/>
            <w:r w:rsidRPr="007D2A45">
              <w:rPr>
                <w:rFonts w:ascii="Arial" w:eastAsia="Franklin Gothic Book" w:hAnsi="Arial" w:cs="Arial"/>
              </w:rPr>
              <w:t xml:space="preserve"> </w:t>
            </w:r>
            <w:proofErr w:type="gramStart"/>
            <w:r w:rsidRPr="007D2A45">
              <w:rPr>
                <w:rFonts w:ascii="Arial" w:eastAsia="Franklin Gothic Book" w:hAnsi="Arial" w:cs="Arial"/>
              </w:rPr>
              <w:t>are used</w:t>
            </w:r>
            <w:proofErr w:type="gramEnd"/>
            <w:r w:rsidRPr="007D2A45">
              <w:rPr>
                <w:rFonts w:ascii="Arial" w:eastAsia="Franklin Gothic Book" w:hAnsi="Arial" w:cs="Arial"/>
              </w:rPr>
              <w:t xml:space="preserve"> to having cell phones nearby and using them to </w:t>
            </w:r>
            <w:proofErr w:type="gramStart"/>
            <w:r w:rsidRPr="007D2A45">
              <w:rPr>
                <w:rFonts w:ascii="Arial" w:eastAsia="Franklin Gothic Book" w:hAnsi="Arial" w:cs="Arial"/>
              </w:rPr>
              <w:t>look-up</w:t>
            </w:r>
            <w:proofErr w:type="gramEnd"/>
            <w:r w:rsidRPr="007D2A45">
              <w:rPr>
                <w:rFonts w:ascii="Arial" w:eastAsia="Franklin Gothic Book" w:hAnsi="Arial" w:cs="Arial"/>
              </w:rPr>
              <w:t xml:space="preserve"> information (</w:t>
            </w:r>
            <w:r w:rsidRPr="007D2A45">
              <w:rPr>
                <w:rFonts w:ascii="Arial" w:eastAsia="Franklin Gothic Book" w:hAnsi="Arial" w:cs="Arial"/>
                <w:i/>
                <w:iCs/>
              </w:rPr>
              <w:t>e.g. guidelines</w:t>
            </w:r>
            <w:r w:rsidRPr="007D2A45">
              <w:rPr>
                <w:rFonts w:ascii="Arial" w:eastAsia="Franklin Gothic Book" w:hAnsi="Arial" w:cs="Arial"/>
              </w:rPr>
              <w:t xml:space="preserve">), let students know if it is acceptable for them to be on their phone for any reason- including looking up resources. </w:t>
            </w:r>
          </w:p>
        </w:tc>
      </w:tr>
      <w:tr w:rsidR="009F34D9" w:rsidRPr="00E171AA" w14:paraId="7ECC3D5C" w14:textId="77777777" w:rsidTr="00AB4C3B">
        <w:trPr>
          <w:trHeight w:val="1010"/>
        </w:trPr>
        <w:tc>
          <w:tcPr>
            <w:tcW w:w="204" w:type="pct"/>
          </w:tcPr>
          <w:p w14:paraId="698C18CD" w14:textId="77777777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8438824" wp14:editId="51CAB65A">
                      <wp:extent cx="182880" cy="182880"/>
                      <wp:effectExtent l="0" t="0" r="26670" b="26670"/>
                      <wp:docPr id="2089419132" name="Rectangle 20894191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5DAC39" id="Rectangle 20894191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43737B9E" w14:textId="15403093" w:rsidR="009F454E" w:rsidRPr="00E171AA" w:rsidRDefault="00CE341D" w:rsidP="009F454E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Encourage </w:t>
            </w:r>
            <w:r w:rsidR="00DA75AE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  <w:b/>
                <w:bCs/>
              </w:rPr>
              <w:t>uestions</w:t>
            </w:r>
          </w:p>
          <w:p w14:paraId="2A7D00A0" w14:textId="5A30C3DC" w:rsidR="009F34D9" w:rsidRPr="009F454E" w:rsidRDefault="00EE5B18" w:rsidP="009F4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Remind students that it is okay to ask questions, rotations are learning experiences. </w:t>
            </w:r>
          </w:p>
        </w:tc>
        <w:tc>
          <w:tcPr>
            <w:tcW w:w="103" w:type="pct"/>
            <w:tcBorders>
              <w:bottom w:val="nil"/>
            </w:tcBorders>
          </w:tcPr>
          <w:p w14:paraId="188DD504" w14:textId="77777777" w:rsidR="009F34D9" w:rsidRPr="00E171AA" w:rsidRDefault="009F34D9" w:rsidP="009F34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1431BA98" w14:textId="22C91B80" w:rsidR="009F34D9" w:rsidRPr="00E171AA" w:rsidRDefault="009F34D9" w:rsidP="009F34D9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830C450" wp14:editId="21E7E2A1">
                      <wp:extent cx="182880" cy="182880"/>
                      <wp:effectExtent l="0" t="0" r="26670" b="26670"/>
                      <wp:docPr id="1990699859" name="Rectangle 199069985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1534E" id="Rectangle 199069985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top w:val="nil"/>
              <w:bottom w:val="nil"/>
            </w:tcBorders>
          </w:tcPr>
          <w:p w14:paraId="1E9372DE" w14:textId="77CC43C5" w:rsidR="009F454E" w:rsidRPr="00E171AA" w:rsidRDefault="007C62EE" w:rsidP="009F454E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Gradually assign tasks</w:t>
            </w:r>
          </w:p>
          <w:p w14:paraId="3B928384" w14:textId="4BC58444" w:rsidR="009F34D9" w:rsidRPr="0033235E" w:rsidRDefault="005E4460" w:rsidP="009F454E">
            <w:pPr>
              <w:rPr>
                <w:rFonts w:ascii="Arial" w:eastAsia="Franklin Gothic Book" w:hAnsi="Arial" w:cs="Arial"/>
                <w:highlight w:val="yellow"/>
              </w:rPr>
            </w:pPr>
            <w:r w:rsidRPr="005E4460">
              <w:rPr>
                <w:rFonts w:ascii="Arial" w:eastAsiaTheme="majorEastAsia" w:hAnsi="Arial" w:cs="Arial"/>
              </w:rPr>
              <w:t>Begin with basic responsibilities and add more as the student demonstrates competence and confidence.</w:t>
            </w:r>
            <w:r w:rsidR="007C62EE">
              <w:rPr>
                <w:rFonts w:ascii="Arial" w:eastAsiaTheme="majorEastAsia" w:hAnsi="Arial" w:cs="Arial"/>
              </w:rPr>
              <w:t xml:space="preserve"> </w:t>
            </w:r>
          </w:p>
        </w:tc>
      </w:tr>
      <w:tr w:rsidR="00CE341D" w:rsidRPr="00E171AA" w14:paraId="682F2939" w14:textId="77777777" w:rsidTr="00AB4C3B">
        <w:trPr>
          <w:trHeight w:val="1440"/>
        </w:trPr>
        <w:tc>
          <w:tcPr>
            <w:tcW w:w="204" w:type="pct"/>
          </w:tcPr>
          <w:p w14:paraId="7C5AED87" w14:textId="77777777" w:rsidR="00CE341D" w:rsidRPr="00E171AA" w:rsidRDefault="00CE341D" w:rsidP="00CE341D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EEA09D9" wp14:editId="2388BFC5">
                      <wp:extent cx="182880" cy="182880"/>
                      <wp:effectExtent l="0" t="0" r="26670" b="26670"/>
                      <wp:docPr id="1720903432" name="Rectangle 17209034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D6AAC" id="Rectangle 17209034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10591D37" w14:textId="77777777" w:rsidR="00CE341D" w:rsidRPr="00E171AA" w:rsidRDefault="00CE341D" w:rsidP="00CE341D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Complete evaluation(s)</w:t>
            </w:r>
          </w:p>
          <w:p w14:paraId="790BEBE0" w14:textId="3B89648F" w:rsidR="00CE341D" w:rsidRPr="00E171AA" w:rsidRDefault="00CE341D" w:rsidP="00CE341D">
            <w:pPr>
              <w:rPr>
                <w:rFonts w:ascii="Arial" w:hAnsi="Arial" w:cs="Arial"/>
              </w:rPr>
            </w:pPr>
            <w:r w:rsidRPr="009F454E">
              <w:rPr>
                <w:rFonts w:ascii="Arial" w:eastAsia="Franklin Gothic Book" w:hAnsi="Arial" w:cs="Arial"/>
              </w:rPr>
              <w:t xml:space="preserve">Within </w:t>
            </w:r>
            <w:hyperlink r:id="rId19" w:history="1">
              <w:r w:rsidRPr="008E64CB">
                <w:rPr>
                  <w:rStyle w:val="Hyperlink"/>
                  <w:rFonts w:ascii="Arial" w:eastAsia="Franklin Gothic Book" w:hAnsi="Arial" w:cs="Arial"/>
                  <w:color w:val="0070C0"/>
                </w:rPr>
                <w:t>CORE ELMS</w:t>
              </w:r>
            </w:hyperlink>
            <w:r w:rsidRPr="009F454E">
              <w:rPr>
                <w:rFonts w:ascii="Arial" w:eastAsia="Franklin Gothic Book" w:hAnsi="Arial" w:cs="Arial"/>
              </w:rPr>
              <w:t xml:space="preserve"> </w:t>
            </w:r>
            <w:r w:rsidR="004F31E4" w:rsidRPr="004F31E4">
              <w:rPr>
                <w:rFonts w:ascii="Arial" w:eastAsia="Franklin Gothic Book" w:hAnsi="Arial" w:cs="Arial"/>
              </w:rPr>
              <w:t>under “Evaluations” &gt; “Evaluation of Student,” complete the required forms—IPPEs have one final evaluation; APPEs include a midpoint and final. WSU will notify you when they're due. Review evaluations with the student for feedback and discussion.</w:t>
            </w:r>
          </w:p>
        </w:tc>
        <w:tc>
          <w:tcPr>
            <w:tcW w:w="103" w:type="pct"/>
            <w:tcBorders>
              <w:bottom w:val="nil"/>
            </w:tcBorders>
          </w:tcPr>
          <w:p w14:paraId="5964F4B2" w14:textId="77777777" w:rsidR="00CE341D" w:rsidRPr="00E171AA" w:rsidRDefault="00CE341D" w:rsidP="00CE341D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110C487A" w14:textId="46484496" w:rsidR="00CE341D" w:rsidRPr="00E171AA" w:rsidRDefault="00CE341D" w:rsidP="00CE341D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D7BFC91" wp14:editId="78952ADA">
                      <wp:extent cx="182880" cy="182880"/>
                      <wp:effectExtent l="0" t="0" r="26670" b="26670"/>
                      <wp:docPr id="1439325028" name="Rectangle 143932502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BE1971" id="Rectangle 143932502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645D9D6D" w14:textId="77777777" w:rsidR="00CE341D" w:rsidRPr="00E171AA" w:rsidRDefault="00CE341D" w:rsidP="00CE341D">
            <w:pPr>
              <w:pStyle w:val="Heading4"/>
              <w:rPr>
                <w:rFonts w:ascii="Arial" w:hAnsi="Arial" w:cs="Arial"/>
                <w:color w:val="auto"/>
              </w:rPr>
            </w:pPr>
            <w:r w:rsidRPr="00E171AA">
              <w:rPr>
                <w:rFonts w:ascii="Arial" w:hAnsi="Arial" w:cs="Arial"/>
                <w:b/>
                <w:bCs/>
                <w:color w:val="auto"/>
              </w:rPr>
              <w:t>Last day</w:t>
            </w:r>
          </w:p>
          <w:p w14:paraId="3D079D6D" w14:textId="766D3A28" w:rsidR="00CE341D" w:rsidRPr="00E171AA" w:rsidRDefault="00CE341D" w:rsidP="00CE341D">
            <w:pPr>
              <w:rPr>
                <w:rFonts w:ascii="Arial" w:hAnsi="Arial" w:cs="Arial"/>
                <w:color w:val="323232" w:themeColor="background1" w:themeShade="A6"/>
              </w:rPr>
            </w:pPr>
            <w:r w:rsidRPr="00971CA3">
              <w:rPr>
                <w:rFonts w:ascii="Arial" w:eastAsiaTheme="majorEastAsia" w:hAnsi="Arial" w:cs="Arial"/>
              </w:rPr>
              <w:t xml:space="preserve">Collect any badging and remind the student to take all personal items home. Plan time to go over the final evaluation with your student. All evaluations are housed </w:t>
            </w:r>
            <w:hyperlink r:id="rId20" w:history="1">
              <w:r w:rsidRPr="00CB6C6E">
                <w:rPr>
                  <w:rStyle w:val="Hyperlink"/>
                  <w:rFonts w:ascii="Arial" w:eastAsia="Franklin Gothic Book" w:hAnsi="Arial" w:cs="Arial"/>
                  <w:color w:val="595959" w:themeColor="text1" w:themeTint="A6"/>
                </w:rPr>
                <w:t>CORE ELMS</w:t>
              </w:r>
            </w:hyperlink>
            <w:r w:rsidRPr="00971CA3">
              <w:rPr>
                <w:rFonts w:ascii="Arial" w:hAnsi="Arial" w:cs="Arial"/>
              </w:rPr>
              <w:t>.</w:t>
            </w:r>
          </w:p>
        </w:tc>
      </w:tr>
      <w:tr w:rsidR="009F454E" w:rsidRPr="00E171AA" w14:paraId="396E0FB7" w14:textId="77777777" w:rsidTr="00AB4C3B">
        <w:trPr>
          <w:trHeight w:val="1440"/>
        </w:trPr>
        <w:tc>
          <w:tcPr>
            <w:tcW w:w="204" w:type="pct"/>
          </w:tcPr>
          <w:p w14:paraId="744D6C9C" w14:textId="77777777" w:rsidR="009F454E" w:rsidRPr="00E171AA" w:rsidRDefault="009F454E" w:rsidP="009F4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w:lastRenderedPageBreak/>
              <mc:AlternateContent>
                <mc:Choice Requires="wps">
                  <w:drawing>
                    <wp:inline distT="0" distB="0" distL="0" distR="0" wp14:anchorId="6FD11DC7" wp14:editId="44703DE6">
                      <wp:extent cx="182880" cy="182880"/>
                      <wp:effectExtent l="0" t="0" r="26670" b="26670"/>
                      <wp:docPr id="564680894" name="Rectangle 56468089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4127E" id="Rectangle 56468089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bottom w:val="nil"/>
            </w:tcBorders>
          </w:tcPr>
          <w:p w14:paraId="03AD75E5" w14:textId="77777777" w:rsidR="009F454E" w:rsidRPr="00CB6C6E" w:rsidRDefault="009F454E" w:rsidP="009F454E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69FD3CC6" w14:textId="30907269" w:rsidR="009F454E" w:rsidRPr="0033235E" w:rsidRDefault="009F454E" w:rsidP="009F454E">
            <w:pPr>
              <w:rPr>
                <w:rFonts w:ascii="Arial" w:hAnsi="Arial" w:cs="Arial"/>
              </w:rPr>
            </w:pPr>
            <w:r w:rsidRPr="00CB6C6E">
              <w:rPr>
                <w:rFonts w:ascii="Arial" w:eastAsiaTheme="majorEastAsia" w:hAnsi="Arial" w:cs="Arial"/>
                <w:color w:val="595959" w:themeColor="text1" w:themeTint="A6"/>
              </w:rPr>
              <w:t>…</w:t>
            </w:r>
            <w:r w:rsidRPr="00CB6C6E">
              <w:rPr>
                <w:rFonts w:ascii="Arial" w:eastAsia="Franklin Gothic Book" w:hAnsi="Arial" w:cs="Arial"/>
                <w:color w:val="595959" w:themeColor="text1" w:themeTint="A6"/>
              </w:rPr>
              <w:t> </w:t>
            </w:r>
          </w:p>
        </w:tc>
        <w:tc>
          <w:tcPr>
            <w:tcW w:w="103" w:type="pct"/>
            <w:tcBorders>
              <w:bottom w:val="nil"/>
            </w:tcBorders>
          </w:tcPr>
          <w:p w14:paraId="331169F9" w14:textId="77777777" w:rsidR="009F454E" w:rsidRPr="00E171AA" w:rsidRDefault="009F454E" w:rsidP="009F4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bottom w:val="nil"/>
            </w:tcBorders>
          </w:tcPr>
          <w:p w14:paraId="3E1B3A77" w14:textId="15F27547" w:rsidR="009F454E" w:rsidRPr="00E171AA" w:rsidRDefault="009F454E" w:rsidP="009F4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189D20E" wp14:editId="6F4C16F9">
                      <wp:extent cx="182880" cy="182880"/>
                      <wp:effectExtent l="0" t="0" r="26670" b="26670"/>
                      <wp:docPr id="1638290470" name="Rectangle 163829047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410D57" id="Rectangle 163829047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7C8D1E3F" w14:textId="77777777" w:rsidR="009F454E" w:rsidRPr="00CB6C6E" w:rsidRDefault="009F454E" w:rsidP="009F454E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280DEDF1" w14:textId="4CCE5032" w:rsidR="009F454E" w:rsidRPr="00E171AA" w:rsidRDefault="009F454E" w:rsidP="009F454E">
            <w:pPr>
              <w:rPr>
                <w:rFonts w:ascii="Arial" w:hAnsi="Arial" w:cs="Arial"/>
              </w:rPr>
            </w:pPr>
            <w:r w:rsidRPr="00CB6C6E">
              <w:rPr>
                <w:rFonts w:ascii="Arial" w:eastAsiaTheme="majorEastAsia" w:hAnsi="Arial" w:cs="Arial"/>
                <w:color w:val="595959" w:themeColor="text1" w:themeTint="A6"/>
              </w:rPr>
              <w:t>…</w:t>
            </w:r>
            <w:r w:rsidRPr="00CB6C6E">
              <w:rPr>
                <w:rFonts w:ascii="Arial" w:eastAsia="Franklin Gothic Book" w:hAnsi="Arial" w:cs="Arial"/>
                <w:color w:val="595959" w:themeColor="text1" w:themeTint="A6"/>
              </w:rPr>
              <w:t> </w:t>
            </w:r>
          </w:p>
        </w:tc>
      </w:tr>
      <w:tr w:rsidR="009F454E" w:rsidRPr="00E171AA" w14:paraId="12D66E5F" w14:textId="77777777" w:rsidTr="00AB4C3B">
        <w:trPr>
          <w:trHeight w:val="1440"/>
        </w:trPr>
        <w:tc>
          <w:tcPr>
            <w:tcW w:w="204" w:type="pct"/>
          </w:tcPr>
          <w:p w14:paraId="67B126D4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  <w:sz w:val="28"/>
                <w:szCs w:val="36"/>
              </w:rPr>
            </w:pPr>
          </w:p>
          <w:p w14:paraId="122B7806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754FC2B" wp14:editId="225AC64E">
                      <wp:extent cx="182880" cy="182880"/>
                      <wp:effectExtent l="0" t="0" r="26670" b="26670"/>
                      <wp:docPr id="128418492" name="Rectangle 12841849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320E5" w14:textId="77777777" w:rsidR="009F454E" w:rsidRDefault="009F454E" w:rsidP="0093167F">
                                  <w:pPr>
                                    <w:jc w:val="center"/>
                                  </w:pPr>
                                </w:p>
                                <w:p w14:paraId="1431B0BC" w14:textId="77777777" w:rsidR="009F454E" w:rsidRDefault="009F454E" w:rsidP="009316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54FC2B" id="Rectangle 128418492" o:spid="_x0000_s1028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" filled="f" strokecolor="#404040 [2429]" strokeweight="1pt">
                      <v:path arrowok="t"/>
                      <o:lock v:ext="edit" aspectratio="t"/>
                      <v:textbox>
                        <w:txbxContent>
                          <w:p w14:paraId="33A320E5" w14:textId="77777777" w:rsidR="009F454E" w:rsidRDefault="009F454E" w:rsidP="0093167F">
                            <w:pPr>
                              <w:jc w:val="center"/>
                            </w:pPr>
                          </w:p>
                          <w:p w14:paraId="1431B0BC" w14:textId="77777777" w:rsidR="009F454E" w:rsidRDefault="009F454E" w:rsidP="0093167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Borders>
              <w:top w:val="nil"/>
            </w:tcBorders>
          </w:tcPr>
          <w:p w14:paraId="28A82BF6" w14:textId="34800F66" w:rsidR="009F454E" w:rsidRPr="008E64CB" w:rsidRDefault="009F454E" w:rsidP="009F454E">
            <w:pPr>
              <w:pStyle w:val="Heading4"/>
              <w:pBdr>
                <w:bottom w:val="single" w:sz="12" w:space="1" w:color="4D4D4D" w:themeColor="accent2"/>
              </w:pBdr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</w:pPr>
            <w:r w:rsidRPr="008E64CB"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  <w:t>Post-Rotation</w:t>
            </w:r>
          </w:p>
          <w:p w14:paraId="7916553D" w14:textId="77777777" w:rsidR="00C70B28" w:rsidRPr="00E171AA" w:rsidRDefault="00C70B28" w:rsidP="00C70B28">
            <w:pPr>
              <w:pStyle w:val="Heading4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b/>
                <w:bCs/>
              </w:rPr>
              <w:t>Reflect on the experience</w:t>
            </w:r>
          </w:p>
          <w:p w14:paraId="05FD2218" w14:textId="59B8A8D5" w:rsidR="009F454E" w:rsidRPr="00E171AA" w:rsidRDefault="0082343B" w:rsidP="00C70B28">
            <w:pPr>
              <w:rPr>
                <w:rFonts w:ascii="Arial" w:hAnsi="Arial" w:cs="Arial"/>
              </w:rPr>
            </w:pPr>
            <w:r w:rsidRPr="0082343B">
              <w:rPr>
                <w:rFonts w:ascii="Arial" w:eastAsia="Franklin Gothic Book" w:hAnsi="Arial" w:cs="Arial"/>
              </w:rPr>
              <w:t>Reflect on what could be improved and implement changes for future rotations</w:t>
            </w:r>
          </w:p>
        </w:tc>
        <w:tc>
          <w:tcPr>
            <w:tcW w:w="103" w:type="pct"/>
            <w:tcBorders>
              <w:top w:val="nil"/>
            </w:tcBorders>
          </w:tcPr>
          <w:p w14:paraId="5B11A478" w14:textId="77777777" w:rsidR="009F454E" w:rsidRPr="00E171AA" w:rsidRDefault="009F454E" w:rsidP="009F4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  <w:tcBorders>
              <w:top w:val="nil"/>
            </w:tcBorders>
          </w:tcPr>
          <w:p w14:paraId="4EDF80CF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</w:p>
          <w:p w14:paraId="6F5D70A5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  <w:sz w:val="2"/>
                <w:szCs w:val="6"/>
              </w:rPr>
            </w:pPr>
          </w:p>
          <w:p w14:paraId="6EB755E9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F765928" wp14:editId="4A471D8F">
                      <wp:extent cx="182880" cy="182880"/>
                      <wp:effectExtent l="0" t="0" r="26670" b="26670"/>
                      <wp:docPr id="966084272" name="Rectangle 96608427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8A716" id="Rectangle 96608427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top w:val="nil"/>
            </w:tcBorders>
          </w:tcPr>
          <w:p w14:paraId="0A67C21C" w14:textId="77777777" w:rsidR="009F454E" w:rsidRPr="004C4B11" w:rsidRDefault="009F454E" w:rsidP="009F454E">
            <w:pPr>
              <w:pStyle w:val="Heading4"/>
              <w:rPr>
                <w:rFonts w:ascii="Arial" w:hAnsi="Arial" w:cs="Arial"/>
                <w:color w:val="auto"/>
              </w:rPr>
            </w:pPr>
          </w:p>
          <w:p w14:paraId="47CA6846" w14:textId="77777777" w:rsidR="00C70B28" w:rsidRPr="00CB6C6E" w:rsidRDefault="00C70B28" w:rsidP="00C70B28">
            <w:pPr>
              <w:pStyle w:val="Heading4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76FAE956" w14:textId="1986146D" w:rsidR="009F454E" w:rsidRPr="004C4B11" w:rsidRDefault="009F454E" w:rsidP="009F454E">
            <w:pPr>
              <w:rPr>
                <w:rFonts w:ascii="Arial" w:eastAsiaTheme="majorEastAsia" w:hAnsi="Arial" w:cs="Arial"/>
              </w:rPr>
            </w:pPr>
          </w:p>
        </w:tc>
      </w:tr>
      <w:tr w:rsidR="009F454E" w:rsidRPr="00E171AA" w14:paraId="040A4636" w14:textId="77777777" w:rsidTr="00A175CA">
        <w:trPr>
          <w:trHeight w:val="1584"/>
        </w:trPr>
        <w:tc>
          <w:tcPr>
            <w:tcW w:w="204" w:type="pct"/>
          </w:tcPr>
          <w:p w14:paraId="0C4C0A0C" w14:textId="7777777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D8B55E9" wp14:editId="056B9680">
                      <wp:extent cx="182880" cy="182880"/>
                      <wp:effectExtent l="0" t="0" r="26670" b="26670"/>
                      <wp:docPr id="573296015" name="Rectangle 57329601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8DE825" id="Rectangle 57329601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51819BDB" w14:textId="77777777" w:rsidR="00C70B28" w:rsidRPr="00CB6C6E" w:rsidRDefault="00C70B28" w:rsidP="00C70B28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588BD2F7" w14:textId="6228C7B0" w:rsidR="009F454E" w:rsidRPr="00E171AA" w:rsidRDefault="009F454E" w:rsidP="009F454E">
            <w:pPr>
              <w:rPr>
                <w:rFonts w:ascii="Arial" w:hAnsi="Arial" w:cs="Arial"/>
              </w:rPr>
            </w:pPr>
          </w:p>
        </w:tc>
        <w:tc>
          <w:tcPr>
            <w:tcW w:w="103" w:type="pct"/>
          </w:tcPr>
          <w:p w14:paraId="07292088" w14:textId="77777777" w:rsidR="009F454E" w:rsidRPr="00E171AA" w:rsidRDefault="009F454E" w:rsidP="009F4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4FD1A9DE" w14:textId="4AD03B97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  <w:r w:rsidRPr="00E171AA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18ADA1C" wp14:editId="36DE3E3D">
                      <wp:extent cx="182880" cy="182880"/>
                      <wp:effectExtent l="0" t="0" r="26670" b="26670"/>
                      <wp:docPr id="1064173637" name="Rectangle 106417363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57122" id="Rectangle 106417363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3F56EE4F" w14:textId="77777777" w:rsidR="00C70B28" w:rsidRPr="00CB6C6E" w:rsidRDefault="00C70B28" w:rsidP="00C70B28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B6C6E">
              <w:rPr>
                <w:rFonts w:ascii="Arial" w:hAnsi="Arial" w:cs="Arial"/>
                <w:b/>
                <w:bCs/>
                <w:color w:val="595959" w:themeColor="text1" w:themeTint="A6"/>
              </w:rPr>
              <w:t>Add your own…</w:t>
            </w:r>
          </w:p>
          <w:p w14:paraId="60359E64" w14:textId="6563C3AF" w:rsidR="009F454E" w:rsidRPr="00E171AA" w:rsidRDefault="009F454E" w:rsidP="009F454E">
            <w:pPr>
              <w:rPr>
                <w:rFonts w:ascii="Arial" w:eastAsiaTheme="majorEastAsia" w:hAnsi="Arial" w:cs="Arial"/>
              </w:rPr>
            </w:pPr>
          </w:p>
        </w:tc>
      </w:tr>
      <w:tr w:rsidR="009F454E" w:rsidRPr="00E171AA" w14:paraId="73188B58" w14:textId="77777777" w:rsidTr="00A175CA">
        <w:trPr>
          <w:trHeight w:val="1010"/>
        </w:trPr>
        <w:tc>
          <w:tcPr>
            <w:tcW w:w="204" w:type="pct"/>
          </w:tcPr>
          <w:p w14:paraId="48FD4560" w14:textId="1B85E6CD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  <w:color w:val="4D4D4D" w:themeColor="background1"/>
              </w:rPr>
            </w:pPr>
          </w:p>
        </w:tc>
        <w:tc>
          <w:tcPr>
            <w:tcW w:w="2243" w:type="pct"/>
            <w:gridSpan w:val="2"/>
          </w:tcPr>
          <w:p w14:paraId="478A1714" w14:textId="23BADCB8" w:rsidR="009F454E" w:rsidRPr="004C4B11" w:rsidRDefault="009F454E" w:rsidP="009F454E">
            <w:pPr>
              <w:rPr>
                <w:rFonts w:ascii="Arial" w:hAnsi="Arial" w:cs="Arial"/>
                <w:color w:val="808080" w:themeColor="background2" w:themeShade="80"/>
              </w:rPr>
            </w:pPr>
          </w:p>
        </w:tc>
        <w:tc>
          <w:tcPr>
            <w:tcW w:w="103" w:type="pct"/>
          </w:tcPr>
          <w:p w14:paraId="17A44172" w14:textId="77777777" w:rsidR="009F454E" w:rsidRPr="00E171AA" w:rsidRDefault="009F454E" w:rsidP="009F4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136F6A77" w14:textId="0EB17FBC" w:rsidR="009F454E" w:rsidRPr="00E171AA" w:rsidRDefault="009F454E" w:rsidP="009F454E">
            <w:pPr>
              <w:spacing w:before="20" w:line="240" w:lineRule="auto"/>
              <w:rPr>
                <w:rFonts w:ascii="Arial" w:hAnsi="Arial" w:cs="Arial"/>
              </w:rPr>
            </w:pPr>
          </w:p>
        </w:tc>
        <w:tc>
          <w:tcPr>
            <w:tcW w:w="2246" w:type="pct"/>
          </w:tcPr>
          <w:p w14:paraId="330F756C" w14:textId="57E887E0" w:rsidR="009F454E" w:rsidRPr="00E171AA" w:rsidRDefault="009F454E" w:rsidP="009F454E">
            <w:pPr>
              <w:rPr>
                <w:rFonts w:ascii="Arial" w:hAnsi="Arial" w:cs="Arial"/>
              </w:rPr>
            </w:pPr>
          </w:p>
        </w:tc>
      </w:tr>
      <w:tr w:rsidR="009F454E" w:rsidRPr="00E171AA" w14:paraId="3067295C" w14:textId="77777777" w:rsidTr="00A175CA">
        <w:trPr>
          <w:trHeight w:val="288"/>
        </w:trPr>
        <w:tc>
          <w:tcPr>
            <w:tcW w:w="204" w:type="pct"/>
          </w:tcPr>
          <w:p w14:paraId="7077549F" w14:textId="2A5255FF" w:rsidR="009F454E" w:rsidRPr="00E171AA" w:rsidRDefault="009F454E" w:rsidP="009F454E">
            <w:pPr>
              <w:rPr>
                <w:rFonts w:ascii="Arial" w:hAnsi="Arial" w:cs="Arial"/>
                <w:noProof/>
                <w:lang w:eastAsia="en-AU"/>
              </w:rPr>
            </w:pPr>
          </w:p>
        </w:tc>
        <w:tc>
          <w:tcPr>
            <w:tcW w:w="2243" w:type="pct"/>
            <w:gridSpan w:val="2"/>
          </w:tcPr>
          <w:p w14:paraId="2CF63E31" w14:textId="77777777" w:rsidR="009F454E" w:rsidRPr="00E171AA" w:rsidRDefault="009F454E" w:rsidP="009F454E">
            <w:pPr>
              <w:rPr>
                <w:rFonts w:ascii="Arial" w:hAnsi="Arial" w:cs="Arial"/>
              </w:rPr>
            </w:pPr>
          </w:p>
        </w:tc>
        <w:tc>
          <w:tcPr>
            <w:tcW w:w="103" w:type="pct"/>
          </w:tcPr>
          <w:p w14:paraId="7DBC9CF6" w14:textId="77777777" w:rsidR="009F454E" w:rsidRPr="00E171AA" w:rsidRDefault="009F454E" w:rsidP="009F4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47DE8E4A" w14:textId="77777777" w:rsidR="009F454E" w:rsidRPr="00E171AA" w:rsidRDefault="009F454E" w:rsidP="009F454E">
            <w:pPr>
              <w:rPr>
                <w:rFonts w:ascii="Arial" w:hAnsi="Arial" w:cs="Arial"/>
                <w:noProof/>
                <w:lang w:eastAsia="en-AU"/>
              </w:rPr>
            </w:pPr>
          </w:p>
        </w:tc>
        <w:tc>
          <w:tcPr>
            <w:tcW w:w="2246" w:type="pct"/>
          </w:tcPr>
          <w:p w14:paraId="40058FB7" w14:textId="77777777" w:rsidR="009F454E" w:rsidRPr="00E171AA" w:rsidRDefault="009F454E" w:rsidP="009F454E">
            <w:pPr>
              <w:rPr>
                <w:rFonts w:ascii="Arial" w:hAnsi="Arial" w:cs="Arial"/>
              </w:rPr>
            </w:pPr>
          </w:p>
        </w:tc>
      </w:tr>
    </w:tbl>
    <w:p w14:paraId="29C9FD8C" w14:textId="77777777" w:rsidR="00504616" w:rsidRPr="00E171AA" w:rsidRDefault="00504616">
      <w:pPr>
        <w:rPr>
          <w:rFonts w:ascii="Arial" w:hAnsi="Arial" w:cs="Arial"/>
        </w:rPr>
      </w:pPr>
    </w:p>
    <w:p w14:paraId="30449988" w14:textId="77777777" w:rsidR="00833976" w:rsidRPr="00E171AA" w:rsidRDefault="00833976">
      <w:pPr>
        <w:rPr>
          <w:rFonts w:ascii="Arial" w:hAnsi="Arial" w:cs="Arial"/>
        </w:rPr>
      </w:pPr>
    </w:p>
    <w:p w14:paraId="120A489F" w14:textId="77777777" w:rsidR="00833976" w:rsidRPr="00E171AA" w:rsidRDefault="00833976">
      <w:pPr>
        <w:rPr>
          <w:rFonts w:ascii="Arial" w:hAnsi="Arial" w:cs="Arial"/>
        </w:rPr>
      </w:pPr>
    </w:p>
    <w:p w14:paraId="5BFE9013" w14:textId="77777777" w:rsidR="00833976" w:rsidRPr="00E171AA" w:rsidRDefault="00833976">
      <w:pPr>
        <w:rPr>
          <w:rFonts w:ascii="Arial" w:hAnsi="Arial" w:cs="Arial"/>
        </w:rPr>
      </w:pPr>
    </w:p>
    <w:p w14:paraId="5F7DC46F" w14:textId="77777777" w:rsidR="00833976" w:rsidRPr="00E171AA" w:rsidRDefault="00833976">
      <w:pPr>
        <w:rPr>
          <w:rFonts w:ascii="Arial" w:hAnsi="Arial" w:cs="Arial"/>
        </w:rPr>
      </w:pPr>
    </w:p>
    <w:p w14:paraId="364BEF5E" w14:textId="77777777" w:rsidR="00833976" w:rsidRPr="00E171AA" w:rsidRDefault="00833976">
      <w:pPr>
        <w:rPr>
          <w:rFonts w:ascii="Arial" w:hAnsi="Arial" w:cs="Arial"/>
        </w:rPr>
      </w:pPr>
    </w:p>
    <w:p w14:paraId="74DA9F8A" w14:textId="77777777" w:rsidR="00E92865" w:rsidRPr="00CB6C6E" w:rsidRDefault="00E92865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</w:p>
    <w:p w14:paraId="3DD4E655" w14:textId="77777777" w:rsidR="00E92865" w:rsidRPr="00CB6C6E" w:rsidRDefault="00E92865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</w:p>
    <w:p w14:paraId="13163660" w14:textId="77777777" w:rsidR="00E92865" w:rsidRPr="00CB6C6E" w:rsidRDefault="00E92865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</w:p>
    <w:p w14:paraId="281314E2" w14:textId="77777777" w:rsidR="00E92865" w:rsidRPr="00CB6C6E" w:rsidRDefault="00E92865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</w:p>
    <w:p w14:paraId="602C7F96" w14:textId="77777777" w:rsidR="00E92865" w:rsidRPr="00CB6C6E" w:rsidRDefault="00E92865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</w:p>
    <w:p w14:paraId="020C1576" w14:textId="7F14E89B" w:rsidR="00833976" w:rsidRPr="00CB6C6E" w:rsidRDefault="00833976" w:rsidP="00833976">
      <w:pPr>
        <w:jc w:val="right"/>
        <w:rPr>
          <w:rFonts w:ascii="Arial" w:hAnsi="Arial" w:cs="Arial"/>
          <w:i/>
          <w:iCs/>
          <w:color w:val="595959" w:themeColor="text1" w:themeTint="A6"/>
        </w:rPr>
      </w:pPr>
      <w:r w:rsidRPr="00CB6C6E">
        <w:rPr>
          <w:rFonts w:ascii="Arial" w:hAnsi="Arial" w:cs="Arial"/>
          <w:i/>
          <w:iCs/>
          <w:color w:val="595959" w:themeColor="text1" w:themeTint="A6"/>
        </w:rPr>
        <w:t>V2</w:t>
      </w:r>
      <w:r w:rsidR="00C70B28" w:rsidRPr="00CB6C6E">
        <w:rPr>
          <w:rFonts w:ascii="Arial" w:hAnsi="Arial" w:cs="Arial"/>
          <w:i/>
          <w:iCs/>
          <w:color w:val="595959" w:themeColor="text1" w:themeTint="A6"/>
        </w:rPr>
        <w:t>5</w:t>
      </w:r>
      <w:r w:rsidRPr="00CB6C6E">
        <w:rPr>
          <w:rFonts w:ascii="Arial" w:hAnsi="Arial" w:cs="Arial"/>
          <w:i/>
          <w:iCs/>
          <w:color w:val="595959" w:themeColor="text1" w:themeTint="A6"/>
        </w:rPr>
        <w:t>0</w:t>
      </w:r>
      <w:r w:rsidR="0082343B" w:rsidRPr="00CB6C6E">
        <w:rPr>
          <w:rFonts w:ascii="Arial" w:hAnsi="Arial" w:cs="Arial"/>
          <w:i/>
          <w:iCs/>
          <w:color w:val="595959" w:themeColor="text1" w:themeTint="A6"/>
        </w:rPr>
        <w:t>9</w:t>
      </w:r>
    </w:p>
    <w:sectPr w:rsidR="00833976" w:rsidRPr="00CB6C6E" w:rsidSect="00843026">
      <w:footerReference w:type="default" r:id="rId21"/>
      <w:pgSz w:w="12240" w:h="15840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5A82" w14:textId="77777777" w:rsidR="00A4757E" w:rsidRDefault="00A4757E" w:rsidP="00642B85">
      <w:r>
        <w:separator/>
      </w:r>
    </w:p>
  </w:endnote>
  <w:endnote w:type="continuationSeparator" w:id="0">
    <w:p w14:paraId="7D6D3364" w14:textId="77777777" w:rsidR="00A4757E" w:rsidRDefault="00A4757E" w:rsidP="006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0E87" w14:textId="3FDD3958" w:rsidR="00A175CA" w:rsidRDefault="008B39E3" w:rsidP="00A175CA">
    <w:pPr>
      <w:pStyle w:val="Footer"/>
      <w:jc w:val="right"/>
    </w:pPr>
    <w:r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24EDBFEF" wp14:editId="42F84880">
          <wp:simplePos x="0" y="0"/>
          <wp:positionH relativeFrom="column">
            <wp:posOffset>6096000</wp:posOffset>
          </wp:positionH>
          <wp:positionV relativeFrom="paragraph">
            <wp:posOffset>-860425</wp:posOffset>
          </wp:positionV>
          <wp:extent cx="640080" cy="640080"/>
          <wp:effectExtent l="0" t="0" r="7620" b="7620"/>
          <wp:wrapNone/>
          <wp:docPr id="574772505" name="Picture 34" descr="Crimson WSU Cougar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72505" name="Picture 34" descr="Crimson WSU Cougar logo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B1E7" w14:textId="77777777" w:rsidR="00A4757E" w:rsidRDefault="00A4757E" w:rsidP="00642B85">
      <w:r>
        <w:separator/>
      </w:r>
    </w:p>
  </w:footnote>
  <w:footnote w:type="continuationSeparator" w:id="0">
    <w:p w14:paraId="78BF7245" w14:textId="77777777" w:rsidR="00A4757E" w:rsidRDefault="00A4757E" w:rsidP="006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8B"/>
    <w:multiLevelType w:val="hybridMultilevel"/>
    <w:tmpl w:val="9D20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C61"/>
    <w:multiLevelType w:val="hybridMultilevel"/>
    <w:tmpl w:val="33F0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D8D"/>
    <w:multiLevelType w:val="hybridMultilevel"/>
    <w:tmpl w:val="1F2A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7DB"/>
    <w:multiLevelType w:val="hybridMultilevel"/>
    <w:tmpl w:val="F23E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FAD"/>
    <w:multiLevelType w:val="hybridMultilevel"/>
    <w:tmpl w:val="6E3A1000"/>
    <w:lvl w:ilvl="0" w:tplc="70B08E1C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04D"/>
    <w:multiLevelType w:val="hybridMultilevel"/>
    <w:tmpl w:val="B184B694"/>
    <w:lvl w:ilvl="0" w:tplc="F23A6504">
      <w:start w:val="1"/>
      <w:numFmt w:val="decimal"/>
      <w:lvlText w:val="%1."/>
      <w:lvlJc w:val="left"/>
      <w:pPr>
        <w:ind w:left="4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4DF2726B"/>
    <w:multiLevelType w:val="hybridMultilevel"/>
    <w:tmpl w:val="AA92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14F14"/>
    <w:multiLevelType w:val="hybridMultilevel"/>
    <w:tmpl w:val="D4A422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D8C103B"/>
    <w:multiLevelType w:val="hybridMultilevel"/>
    <w:tmpl w:val="BB182F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9506514"/>
    <w:multiLevelType w:val="hybridMultilevel"/>
    <w:tmpl w:val="B66CE8A8"/>
    <w:lvl w:ilvl="0" w:tplc="1A36CB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66023"/>
    <w:multiLevelType w:val="hybridMultilevel"/>
    <w:tmpl w:val="E27C57FE"/>
    <w:lvl w:ilvl="0" w:tplc="8104F31A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857856">
    <w:abstractNumId w:val="5"/>
  </w:num>
  <w:num w:numId="2" w16cid:durableId="702558951">
    <w:abstractNumId w:val="9"/>
  </w:num>
  <w:num w:numId="3" w16cid:durableId="1221483137">
    <w:abstractNumId w:val="6"/>
  </w:num>
  <w:num w:numId="4" w16cid:durableId="115105721">
    <w:abstractNumId w:val="2"/>
  </w:num>
  <w:num w:numId="5" w16cid:durableId="1944340374">
    <w:abstractNumId w:val="1"/>
  </w:num>
  <w:num w:numId="6" w16cid:durableId="462817619">
    <w:abstractNumId w:val="7"/>
  </w:num>
  <w:num w:numId="7" w16cid:durableId="646596676">
    <w:abstractNumId w:val="3"/>
  </w:num>
  <w:num w:numId="8" w16cid:durableId="317881287">
    <w:abstractNumId w:val="8"/>
  </w:num>
  <w:num w:numId="9" w16cid:durableId="1492257056">
    <w:abstractNumId w:val="10"/>
  </w:num>
  <w:num w:numId="10" w16cid:durableId="883368095">
    <w:abstractNumId w:val="4"/>
  </w:num>
  <w:num w:numId="11" w16cid:durableId="18279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A2"/>
    <w:rsid w:val="00001DBD"/>
    <w:rsid w:val="0001770B"/>
    <w:rsid w:val="00023939"/>
    <w:rsid w:val="00023B21"/>
    <w:rsid w:val="000274F3"/>
    <w:rsid w:val="000355BE"/>
    <w:rsid w:val="00045A1E"/>
    <w:rsid w:val="000461B6"/>
    <w:rsid w:val="000528F4"/>
    <w:rsid w:val="00053982"/>
    <w:rsid w:val="00057578"/>
    <w:rsid w:val="0006698F"/>
    <w:rsid w:val="00072C01"/>
    <w:rsid w:val="00074295"/>
    <w:rsid w:val="00093992"/>
    <w:rsid w:val="00095218"/>
    <w:rsid w:val="00095722"/>
    <w:rsid w:val="00096337"/>
    <w:rsid w:val="00097C8F"/>
    <w:rsid w:val="00097D50"/>
    <w:rsid w:val="000A7599"/>
    <w:rsid w:val="000C0DBF"/>
    <w:rsid w:val="000E3CC5"/>
    <w:rsid w:val="000F2A8B"/>
    <w:rsid w:val="00100B40"/>
    <w:rsid w:val="00105EE3"/>
    <w:rsid w:val="001074DE"/>
    <w:rsid w:val="00107E4E"/>
    <w:rsid w:val="00115B4B"/>
    <w:rsid w:val="001249F1"/>
    <w:rsid w:val="0013483F"/>
    <w:rsid w:val="00134C0F"/>
    <w:rsid w:val="00135121"/>
    <w:rsid w:val="0013660B"/>
    <w:rsid w:val="00140096"/>
    <w:rsid w:val="001412AF"/>
    <w:rsid w:val="00145631"/>
    <w:rsid w:val="0014704D"/>
    <w:rsid w:val="00150B7B"/>
    <w:rsid w:val="00156E74"/>
    <w:rsid w:val="00170F30"/>
    <w:rsid w:val="00177C7F"/>
    <w:rsid w:val="00180284"/>
    <w:rsid w:val="00180422"/>
    <w:rsid w:val="00182D47"/>
    <w:rsid w:val="00185960"/>
    <w:rsid w:val="0019104D"/>
    <w:rsid w:val="001911DA"/>
    <w:rsid w:val="001A31BD"/>
    <w:rsid w:val="001B35DE"/>
    <w:rsid w:val="001D09C3"/>
    <w:rsid w:val="001D5D64"/>
    <w:rsid w:val="001E5370"/>
    <w:rsid w:val="001E5A7F"/>
    <w:rsid w:val="001F2091"/>
    <w:rsid w:val="001F2C91"/>
    <w:rsid w:val="001F3F0F"/>
    <w:rsid w:val="00210F9E"/>
    <w:rsid w:val="002136C5"/>
    <w:rsid w:val="00221B6A"/>
    <w:rsid w:val="00223A43"/>
    <w:rsid w:val="0023151A"/>
    <w:rsid w:val="002379AB"/>
    <w:rsid w:val="00240FA9"/>
    <w:rsid w:val="00243C57"/>
    <w:rsid w:val="002461E1"/>
    <w:rsid w:val="0025127E"/>
    <w:rsid w:val="002512EA"/>
    <w:rsid w:val="00271BE0"/>
    <w:rsid w:val="00272DD0"/>
    <w:rsid w:val="0028247A"/>
    <w:rsid w:val="00283F9E"/>
    <w:rsid w:val="002859C7"/>
    <w:rsid w:val="00286A3E"/>
    <w:rsid w:val="00295A11"/>
    <w:rsid w:val="00296E8F"/>
    <w:rsid w:val="002A0B27"/>
    <w:rsid w:val="002B1932"/>
    <w:rsid w:val="002B5CE1"/>
    <w:rsid w:val="002F11E4"/>
    <w:rsid w:val="002F57D7"/>
    <w:rsid w:val="00301B97"/>
    <w:rsid w:val="00306D25"/>
    <w:rsid w:val="0031111E"/>
    <w:rsid w:val="00311413"/>
    <w:rsid w:val="00314FCF"/>
    <w:rsid w:val="003157E1"/>
    <w:rsid w:val="00317ACE"/>
    <w:rsid w:val="00317B60"/>
    <w:rsid w:val="00325C5A"/>
    <w:rsid w:val="00326494"/>
    <w:rsid w:val="0033235E"/>
    <w:rsid w:val="00333450"/>
    <w:rsid w:val="00333DAB"/>
    <w:rsid w:val="00335131"/>
    <w:rsid w:val="00341B5D"/>
    <w:rsid w:val="00344585"/>
    <w:rsid w:val="00345457"/>
    <w:rsid w:val="00350708"/>
    <w:rsid w:val="00352066"/>
    <w:rsid w:val="00364903"/>
    <w:rsid w:val="00372258"/>
    <w:rsid w:val="00372441"/>
    <w:rsid w:val="003734CA"/>
    <w:rsid w:val="00374D9E"/>
    <w:rsid w:val="00395709"/>
    <w:rsid w:val="003A0012"/>
    <w:rsid w:val="003A5076"/>
    <w:rsid w:val="003B7196"/>
    <w:rsid w:val="003C01DE"/>
    <w:rsid w:val="003C0254"/>
    <w:rsid w:val="003D1FC9"/>
    <w:rsid w:val="003F0BB1"/>
    <w:rsid w:val="003F64E4"/>
    <w:rsid w:val="00417B40"/>
    <w:rsid w:val="00422083"/>
    <w:rsid w:val="00470928"/>
    <w:rsid w:val="004767DA"/>
    <w:rsid w:val="0048767C"/>
    <w:rsid w:val="0049719E"/>
    <w:rsid w:val="004C4B11"/>
    <w:rsid w:val="004C65B1"/>
    <w:rsid w:val="004E2F86"/>
    <w:rsid w:val="004E3E8A"/>
    <w:rsid w:val="004F31E4"/>
    <w:rsid w:val="00504616"/>
    <w:rsid w:val="005046BF"/>
    <w:rsid w:val="00511AA0"/>
    <w:rsid w:val="00515D35"/>
    <w:rsid w:val="00520776"/>
    <w:rsid w:val="005241A7"/>
    <w:rsid w:val="00531FDA"/>
    <w:rsid w:val="00532384"/>
    <w:rsid w:val="0054312A"/>
    <w:rsid w:val="005431AA"/>
    <w:rsid w:val="00546E2F"/>
    <w:rsid w:val="0055311D"/>
    <w:rsid w:val="005554B2"/>
    <w:rsid w:val="005772C4"/>
    <w:rsid w:val="005814FB"/>
    <w:rsid w:val="0058200E"/>
    <w:rsid w:val="00587078"/>
    <w:rsid w:val="005926C4"/>
    <w:rsid w:val="005A7096"/>
    <w:rsid w:val="005C0A5A"/>
    <w:rsid w:val="005C65C3"/>
    <w:rsid w:val="005C7D44"/>
    <w:rsid w:val="005E4460"/>
    <w:rsid w:val="005E5FC1"/>
    <w:rsid w:val="005F751E"/>
    <w:rsid w:val="0060083A"/>
    <w:rsid w:val="006266C4"/>
    <w:rsid w:val="006309BC"/>
    <w:rsid w:val="006355E8"/>
    <w:rsid w:val="00640418"/>
    <w:rsid w:val="00640707"/>
    <w:rsid w:val="00640EED"/>
    <w:rsid w:val="00642B85"/>
    <w:rsid w:val="00650469"/>
    <w:rsid w:val="00656681"/>
    <w:rsid w:val="006576B8"/>
    <w:rsid w:val="006673B9"/>
    <w:rsid w:val="006749B3"/>
    <w:rsid w:val="006759D3"/>
    <w:rsid w:val="006815B0"/>
    <w:rsid w:val="00682009"/>
    <w:rsid w:val="0068595E"/>
    <w:rsid w:val="00687EA6"/>
    <w:rsid w:val="006934BC"/>
    <w:rsid w:val="006971F9"/>
    <w:rsid w:val="006A23AA"/>
    <w:rsid w:val="006A4F3D"/>
    <w:rsid w:val="006A525E"/>
    <w:rsid w:val="006C6B2E"/>
    <w:rsid w:val="006C7F84"/>
    <w:rsid w:val="006D03C0"/>
    <w:rsid w:val="006E35C1"/>
    <w:rsid w:val="006E733D"/>
    <w:rsid w:val="00706E89"/>
    <w:rsid w:val="00710602"/>
    <w:rsid w:val="00724B5E"/>
    <w:rsid w:val="0073305C"/>
    <w:rsid w:val="00734734"/>
    <w:rsid w:val="00736B25"/>
    <w:rsid w:val="00741D8F"/>
    <w:rsid w:val="00752B7A"/>
    <w:rsid w:val="0075528F"/>
    <w:rsid w:val="00755F50"/>
    <w:rsid w:val="00760B6C"/>
    <w:rsid w:val="0076165A"/>
    <w:rsid w:val="00777613"/>
    <w:rsid w:val="00797137"/>
    <w:rsid w:val="00797DC7"/>
    <w:rsid w:val="007A43E5"/>
    <w:rsid w:val="007B327B"/>
    <w:rsid w:val="007B4505"/>
    <w:rsid w:val="007C1C9E"/>
    <w:rsid w:val="007C4DCC"/>
    <w:rsid w:val="007C5F2E"/>
    <w:rsid w:val="007C62EE"/>
    <w:rsid w:val="007C6C52"/>
    <w:rsid w:val="007D27B4"/>
    <w:rsid w:val="007D2A45"/>
    <w:rsid w:val="007D2C42"/>
    <w:rsid w:val="007D47F4"/>
    <w:rsid w:val="007E6077"/>
    <w:rsid w:val="007F15A8"/>
    <w:rsid w:val="0080723F"/>
    <w:rsid w:val="0081738C"/>
    <w:rsid w:val="00820D38"/>
    <w:rsid w:val="0082343B"/>
    <w:rsid w:val="008338D0"/>
    <w:rsid w:val="00833976"/>
    <w:rsid w:val="00840940"/>
    <w:rsid w:val="00843026"/>
    <w:rsid w:val="00846A0B"/>
    <w:rsid w:val="008568AB"/>
    <w:rsid w:val="0085774D"/>
    <w:rsid w:val="008733F4"/>
    <w:rsid w:val="008839F3"/>
    <w:rsid w:val="008926A7"/>
    <w:rsid w:val="008A126C"/>
    <w:rsid w:val="008A3D78"/>
    <w:rsid w:val="008A4471"/>
    <w:rsid w:val="008B39E3"/>
    <w:rsid w:val="008B6334"/>
    <w:rsid w:val="008B6492"/>
    <w:rsid w:val="008C3158"/>
    <w:rsid w:val="008C55C5"/>
    <w:rsid w:val="008D189E"/>
    <w:rsid w:val="008D6B4A"/>
    <w:rsid w:val="008D7CCD"/>
    <w:rsid w:val="008E1ABB"/>
    <w:rsid w:val="008E53A2"/>
    <w:rsid w:val="008E64CB"/>
    <w:rsid w:val="008F1631"/>
    <w:rsid w:val="008F59D5"/>
    <w:rsid w:val="008F6C92"/>
    <w:rsid w:val="00910EE0"/>
    <w:rsid w:val="009135CF"/>
    <w:rsid w:val="00927CF9"/>
    <w:rsid w:val="00931168"/>
    <w:rsid w:val="0093167F"/>
    <w:rsid w:val="0093431B"/>
    <w:rsid w:val="00950E59"/>
    <w:rsid w:val="00952FB9"/>
    <w:rsid w:val="00962711"/>
    <w:rsid w:val="00965DF6"/>
    <w:rsid w:val="00971CA3"/>
    <w:rsid w:val="00985B42"/>
    <w:rsid w:val="00987106"/>
    <w:rsid w:val="009A0CE4"/>
    <w:rsid w:val="009A0F4C"/>
    <w:rsid w:val="009C785F"/>
    <w:rsid w:val="009D0677"/>
    <w:rsid w:val="009E6B5E"/>
    <w:rsid w:val="009F2867"/>
    <w:rsid w:val="009F2C28"/>
    <w:rsid w:val="009F34D9"/>
    <w:rsid w:val="009F454E"/>
    <w:rsid w:val="009F7986"/>
    <w:rsid w:val="00A025F1"/>
    <w:rsid w:val="00A17274"/>
    <w:rsid w:val="00A175CA"/>
    <w:rsid w:val="00A231EA"/>
    <w:rsid w:val="00A23C6C"/>
    <w:rsid w:val="00A3238F"/>
    <w:rsid w:val="00A36F54"/>
    <w:rsid w:val="00A41329"/>
    <w:rsid w:val="00A4757E"/>
    <w:rsid w:val="00A527EF"/>
    <w:rsid w:val="00A5473E"/>
    <w:rsid w:val="00A5733F"/>
    <w:rsid w:val="00A61E1B"/>
    <w:rsid w:val="00A650B8"/>
    <w:rsid w:val="00A75736"/>
    <w:rsid w:val="00A758D7"/>
    <w:rsid w:val="00A80920"/>
    <w:rsid w:val="00A84578"/>
    <w:rsid w:val="00AA2E3B"/>
    <w:rsid w:val="00AA32BF"/>
    <w:rsid w:val="00AB1A7D"/>
    <w:rsid w:val="00AB4C3B"/>
    <w:rsid w:val="00AB52DD"/>
    <w:rsid w:val="00AC142A"/>
    <w:rsid w:val="00AE3443"/>
    <w:rsid w:val="00AE61DE"/>
    <w:rsid w:val="00AF292E"/>
    <w:rsid w:val="00B01C0B"/>
    <w:rsid w:val="00B059AD"/>
    <w:rsid w:val="00B05FCA"/>
    <w:rsid w:val="00B11706"/>
    <w:rsid w:val="00B2406C"/>
    <w:rsid w:val="00B2681B"/>
    <w:rsid w:val="00B26F49"/>
    <w:rsid w:val="00B304D6"/>
    <w:rsid w:val="00B46532"/>
    <w:rsid w:val="00B52E16"/>
    <w:rsid w:val="00B85528"/>
    <w:rsid w:val="00B87AC5"/>
    <w:rsid w:val="00BA04E1"/>
    <w:rsid w:val="00BA4047"/>
    <w:rsid w:val="00BA5B2B"/>
    <w:rsid w:val="00BB21C3"/>
    <w:rsid w:val="00BD72A5"/>
    <w:rsid w:val="00BD73C4"/>
    <w:rsid w:val="00BE01A3"/>
    <w:rsid w:val="00BF54A2"/>
    <w:rsid w:val="00C06E2E"/>
    <w:rsid w:val="00C1529C"/>
    <w:rsid w:val="00C50A09"/>
    <w:rsid w:val="00C5531A"/>
    <w:rsid w:val="00C56B22"/>
    <w:rsid w:val="00C70B28"/>
    <w:rsid w:val="00C816CB"/>
    <w:rsid w:val="00C87DA1"/>
    <w:rsid w:val="00C913D9"/>
    <w:rsid w:val="00C9410B"/>
    <w:rsid w:val="00C945A9"/>
    <w:rsid w:val="00C94844"/>
    <w:rsid w:val="00C9514F"/>
    <w:rsid w:val="00CA63AD"/>
    <w:rsid w:val="00CA6ABD"/>
    <w:rsid w:val="00CA79D5"/>
    <w:rsid w:val="00CB1416"/>
    <w:rsid w:val="00CB5E1C"/>
    <w:rsid w:val="00CB5FD7"/>
    <w:rsid w:val="00CB6C6E"/>
    <w:rsid w:val="00CC3CA1"/>
    <w:rsid w:val="00CC6F83"/>
    <w:rsid w:val="00CD0C59"/>
    <w:rsid w:val="00CD0CD8"/>
    <w:rsid w:val="00CD3A33"/>
    <w:rsid w:val="00CD5775"/>
    <w:rsid w:val="00CE341D"/>
    <w:rsid w:val="00CF28F9"/>
    <w:rsid w:val="00CF5E3A"/>
    <w:rsid w:val="00CF7AD8"/>
    <w:rsid w:val="00D0066E"/>
    <w:rsid w:val="00D12F3F"/>
    <w:rsid w:val="00D236A6"/>
    <w:rsid w:val="00D747E8"/>
    <w:rsid w:val="00D83932"/>
    <w:rsid w:val="00DA4691"/>
    <w:rsid w:val="00DA63FF"/>
    <w:rsid w:val="00DA75AE"/>
    <w:rsid w:val="00DB2EF2"/>
    <w:rsid w:val="00DB6689"/>
    <w:rsid w:val="00DD366F"/>
    <w:rsid w:val="00DD3FCF"/>
    <w:rsid w:val="00DD434D"/>
    <w:rsid w:val="00DD44C7"/>
    <w:rsid w:val="00DD4F6A"/>
    <w:rsid w:val="00DE6466"/>
    <w:rsid w:val="00DF398D"/>
    <w:rsid w:val="00DF3B77"/>
    <w:rsid w:val="00DF42B6"/>
    <w:rsid w:val="00DF4FF7"/>
    <w:rsid w:val="00DF58A6"/>
    <w:rsid w:val="00E126B4"/>
    <w:rsid w:val="00E171AA"/>
    <w:rsid w:val="00E17465"/>
    <w:rsid w:val="00E20298"/>
    <w:rsid w:val="00E21282"/>
    <w:rsid w:val="00E213DA"/>
    <w:rsid w:val="00E33E21"/>
    <w:rsid w:val="00E35995"/>
    <w:rsid w:val="00E4721C"/>
    <w:rsid w:val="00E57762"/>
    <w:rsid w:val="00E63F35"/>
    <w:rsid w:val="00E6547E"/>
    <w:rsid w:val="00E67EE9"/>
    <w:rsid w:val="00E70514"/>
    <w:rsid w:val="00E81699"/>
    <w:rsid w:val="00E909CC"/>
    <w:rsid w:val="00E92865"/>
    <w:rsid w:val="00EA1189"/>
    <w:rsid w:val="00EA3E43"/>
    <w:rsid w:val="00EA6108"/>
    <w:rsid w:val="00EB10FA"/>
    <w:rsid w:val="00EB14D2"/>
    <w:rsid w:val="00EB4411"/>
    <w:rsid w:val="00EB565B"/>
    <w:rsid w:val="00EB6ED4"/>
    <w:rsid w:val="00EC5293"/>
    <w:rsid w:val="00ED04C3"/>
    <w:rsid w:val="00ED0FCB"/>
    <w:rsid w:val="00ED7B21"/>
    <w:rsid w:val="00EE5B18"/>
    <w:rsid w:val="00EF7AE4"/>
    <w:rsid w:val="00F01810"/>
    <w:rsid w:val="00F15061"/>
    <w:rsid w:val="00F20243"/>
    <w:rsid w:val="00F21068"/>
    <w:rsid w:val="00F23503"/>
    <w:rsid w:val="00F34A8C"/>
    <w:rsid w:val="00F35301"/>
    <w:rsid w:val="00F46031"/>
    <w:rsid w:val="00F56F78"/>
    <w:rsid w:val="00F7323D"/>
    <w:rsid w:val="00F8203B"/>
    <w:rsid w:val="00F845DF"/>
    <w:rsid w:val="00F8569D"/>
    <w:rsid w:val="00F9000D"/>
    <w:rsid w:val="00F93CD1"/>
    <w:rsid w:val="00F94287"/>
    <w:rsid w:val="00F97985"/>
    <w:rsid w:val="00FA066E"/>
    <w:rsid w:val="00FA3E16"/>
    <w:rsid w:val="00FB1437"/>
    <w:rsid w:val="00FB55DA"/>
    <w:rsid w:val="00FC3B19"/>
    <w:rsid w:val="00FD659B"/>
    <w:rsid w:val="00FD67D9"/>
    <w:rsid w:val="00FE304C"/>
    <w:rsid w:val="00FE3389"/>
    <w:rsid w:val="00FF33FC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8993E"/>
  <w15:chartTrackingRefBased/>
  <w15:docId w15:val="{9F14EBD8-9917-4F67-958E-3D1AE0A5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61E1B"/>
    <w:pPr>
      <w:spacing w:line="280" w:lineRule="exact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A61E1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1C0B"/>
    <w:pPr>
      <w:keepNext/>
      <w:keepLines/>
      <w:outlineLvl w:val="1"/>
    </w:pPr>
    <w:rPr>
      <w:rFonts w:eastAsia="Franklin Gothic Book" w:cs="Times New Roman (Headings CS)"/>
      <w:b/>
      <w:caps/>
      <w:color w:val="404040" w:themeColor="text1" w:themeTint="BF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F58A6"/>
    <w:pPr>
      <w:keepNext/>
      <w:keepLines/>
      <w:jc w:val="center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B01C0B"/>
    <w:pPr>
      <w:keepNext/>
      <w:keepLines/>
      <w:spacing w:after="40"/>
      <w:outlineLvl w:val="3"/>
    </w:pPr>
    <w:rPr>
      <w:rFonts w:asciiTheme="majorHAnsi" w:eastAsia="Franklin Gothic Book" w:hAnsiTheme="majorHAnsi" w:cs="Times New Roman (Headings CS)"/>
      <w:iCs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AA2E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61E1B"/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01C0B"/>
    <w:rPr>
      <w:rFonts w:eastAsia="Franklin Gothic Book" w:cs="Times New Roman (Headings CS)"/>
      <w:b/>
      <w:caps/>
      <w:color w:val="404040" w:themeColor="text1" w:themeTint="BF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0B"/>
    <w:rPr>
      <w:rFonts w:eastAsiaTheme="majorEastAsia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B01C0B"/>
    <w:rPr>
      <w:rFonts w:asciiTheme="majorHAnsi" w:eastAsia="Franklin Gothic Book" w:hAnsiTheme="majorHAnsi" w:cs="Times New Roman (Headings CS)"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7D2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E1B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E1B"/>
    <w:rPr>
      <w:rFonts w:eastAsia="Times New Roman" w:cs="Times New Roman"/>
      <w:sz w:val="20"/>
    </w:rPr>
  </w:style>
  <w:style w:type="character" w:styleId="Hyperlink">
    <w:name w:val="Hyperlink"/>
    <w:basedOn w:val="DefaultParagraphFont"/>
    <w:uiPriority w:val="99"/>
    <w:semiHidden/>
    <w:rsid w:val="006815B0"/>
    <w:rPr>
      <w:color w:val="5BC3F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5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CB1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14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41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1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1BE0"/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armacy.expser@wsu.edu" TargetMode="External"/><Relationship Id="rId18" Type="http://schemas.openxmlformats.org/officeDocument/2006/relationships/hyperlink" Target="https://corehighered.com/login-el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pharmacy.expser@w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rehighered.com/login-elms" TargetMode="External"/><Relationship Id="rId20" Type="http://schemas.openxmlformats.org/officeDocument/2006/relationships/hyperlink" Target="https://corehighered.com/login-el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rehighered.com/login-elm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orehighered.com/login-el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rehighered.com/login-elm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tramson\AppData\Roaming\Microsoft\Templates\Retirement%20readi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WSU Custom w/Accents">
      <a:dk1>
        <a:sysClr val="windowText" lastClr="000000"/>
      </a:dk1>
      <a:lt1>
        <a:srgbClr val="4D4D4D"/>
      </a:lt1>
      <a:dk2>
        <a:srgbClr val="A60F2D"/>
      </a:dk2>
      <a:lt2>
        <a:srgbClr val="FFFFFF"/>
      </a:lt2>
      <a:accent1>
        <a:srgbClr val="A60F2D"/>
      </a:accent1>
      <a:accent2>
        <a:srgbClr val="4D4D4D"/>
      </a:accent2>
      <a:accent3>
        <a:srgbClr val="A5A5A5"/>
      </a:accent3>
      <a:accent4>
        <a:srgbClr val="FF6727"/>
      </a:accent4>
      <a:accent5>
        <a:srgbClr val="F3E700"/>
      </a:accent5>
      <a:accent6>
        <a:srgbClr val="AADC24"/>
      </a:accent6>
      <a:hlink>
        <a:srgbClr val="5BC3F5"/>
      </a:hlink>
      <a:folHlink>
        <a:srgbClr val="002D61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7539A2BFB9A4DAB1CE987F8ABB8AC" ma:contentTypeVersion="16" ma:contentTypeDescription="Create a new document." ma:contentTypeScope="" ma:versionID="a003ebf46ecdbd4bfec594d2633db2d4">
  <xsd:schema xmlns:xsd="http://www.w3.org/2001/XMLSchema" xmlns:xs="http://www.w3.org/2001/XMLSchema" xmlns:p="http://schemas.microsoft.com/office/2006/metadata/properties" xmlns:ns2="f045a0a2-8b0f-4b75-9a8a-35a681761d9f" xmlns:ns3="bc12e8fd-013a-434c-80cc-a493abd5954f" targetNamespace="http://schemas.microsoft.com/office/2006/metadata/properties" ma:root="true" ma:fieldsID="5f76c24b7e1adea3a5e8dfe6fe176eea" ns2:_="" ns3:_="">
    <xsd:import namespace="f045a0a2-8b0f-4b75-9a8a-35a681761d9f"/>
    <xsd:import namespace="bc12e8fd-013a-434c-80cc-a493abd5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a0a2-8b0f-4b75-9a8a-35a68176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e8fd-013a-434c-80cc-a493abd5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b73bd1-0f99-4231-9163-a4a6901087b6}" ma:internalName="TaxCatchAll" ma:showField="CatchAllData" ma:web="bc12e8fd-013a-434c-80cc-a493abd5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045a0a2-8b0f-4b75-9a8a-35a681761d9f" xsi:nil="true"/>
    <lcf76f155ced4ddcb4097134ff3c332f xmlns="f045a0a2-8b0f-4b75-9a8a-35a681761d9f">
      <Terms xmlns="http://schemas.microsoft.com/office/infopath/2007/PartnerControls"/>
    </lcf76f155ced4ddcb4097134ff3c332f>
    <TaxCatchAll xmlns="bc12e8fd-013a-434c-80cc-a493abd5954f" xsi:nil="true"/>
  </documentManagement>
</p:properties>
</file>

<file path=customXml/itemProps1.xml><?xml version="1.0" encoding="utf-8"?>
<ds:datastoreItem xmlns:ds="http://schemas.openxmlformats.org/officeDocument/2006/customXml" ds:itemID="{4FF0A00E-C065-4F32-A6C1-C3B7879BB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B5138-3C7F-4520-A333-B8F208B9A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5a0a2-8b0f-4b75-9a8a-35a681761d9f"/>
    <ds:schemaRef ds:uri="bc12e8fd-013a-434c-80cc-a493abd5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09578-41E5-41D3-B1B7-DB172F762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59F85-6810-4A33-974F-67250D79B103}">
  <ds:schemaRefs>
    <ds:schemaRef ds:uri="http://purl.org/dc/elements/1.1/"/>
    <ds:schemaRef ds:uri="http://purl.org/dc/terms/"/>
    <ds:schemaRef ds:uri="f045a0a2-8b0f-4b75-9a8a-35a681761d9f"/>
    <ds:schemaRef ds:uri="http://schemas.microsoft.com/office/2006/documentManagement/types"/>
    <ds:schemaRef ds:uri="http://schemas.microsoft.com/office/infopath/2007/PartnerControls"/>
    <ds:schemaRef ds:uri="http://purl.org/dc/dcmitype/"/>
    <ds:schemaRef ds:uri="bc12e8fd-013a-434c-80cc-a493abd5954f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Retirement readiness checklist.dotx</Template>
  <TotalTime>15</TotalTime>
  <Pages>3</Pages>
  <Words>792</Words>
  <Characters>4735</Characters>
  <Application>Microsoft Office Word</Application>
  <DocSecurity>0</DocSecurity>
  <Lines>182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Preceptor Checklist</dc:title>
  <dc:subject/>
  <dc:creator>Bertsch, Taylor G</dc:creator>
  <cp:keywords/>
  <dc:description/>
  <cp:lastModifiedBy>Weyrauch, Tia Christine</cp:lastModifiedBy>
  <cp:revision>9</cp:revision>
  <dcterms:created xsi:type="dcterms:W3CDTF">2025-09-04T21:57:00Z</dcterms:created>
  <dcterms:modified xsi:type="dcterms:W3CDTF">2025-11-19T18:41:00Z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0x010100FA37539A2BFB9A4DAB1CE987F8ABB8AC</vt:lpwstr>
  </property>
</Properties>
</file>